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07DD6" w14:textId="77777777" w:rsidR="001E157D" w:rsidRDefault="003932EA">
      <w:pPr>
        <w:jc w:val="center"/>
      </w:pPr>
      <w:r>
        <w:rPr>
          <w:rFonts w:ascii="Aptos Display" w:hAnsi="Aptos Display"/>
          <w:b/>
          <w:color w:val="17365D"/>
          <w:sz w:val="40"/>
        </w:rPr>
        <w:t>FOCUS UNIVERSITY INSTITUTE</w:t>
      </w:r>
    </w:p>
    <w:p w14:paraId="7098490A" w14:textId="77777777" w:rsidR="001E157D" w:rsidRDefault="003932EA">
      <w:pPr>
        <w:jc w:val="center"/>
      </w:pPr>
      <w:r>
        <w:rPr>
          <w:b/>
          <w:color w:val="17365D"/>
          <w:sz w:val="34"/>
        </w:rPr>
        <w:t>Master of Business Administration in Finance</w:t>
      </w:r>
    </w:p>
    <w:p w14:paraId="1D36FDB8" w14:textId="77777777" w:rsidR="001E157D" w:rsidRDefault="001E157D"/>
    <w:p w14:paraId="61B043B3" w14:textId="77777777" w:rsidR="001E157D" w:rsidRDefault="003932EA">
      <w:pPr>
        <w:jc w:val="center"/>
      </w:pPr>
      <w:r>
        <w:rPr>
          <w:b/>
        </w:rPr>
        <w:t>Program Learning Outcomes, Complete CLO–PLO–Assessment Map, and Curriculum Assurance Plan</w:t>
      </w:r>
    </w:p>
    <w:p w14:paraId="42220B49" w14:textId="77777777" w:rsidR="001E157D" w:rsidRDefault="003932EA">
      <w:pPr>
        <w:jc w:val="center"/>
      </w:pPr>
      <w:r>
        <w:rPr>
          <w:b/>
        </w:rPr>
        <w:t>Program Developer: Luis Fernando (Lou) Villalba, PhD., EdD.</w:t>
      </w:r>
    </w:p>
    <w:p w14:paraId="2F17C085" w14:textId="77777777" w:rsidR="001E157D" w:rsidRDefault="003932EA">
      <w:pPr>
        <w:jc w:val="center"/>
      </w:pPr>
      <w:r>
        <w:t>Working academic-development document | Madrid, Spain | 2026</w:t>
      </w:r>
    </w:p>
    <w:p w14:paraId="3D416F5B" w14:textId="77777777" w:rsidR="001E157D" w:rsidRDefault="003932EA">
      <w:r>
        <w:br w:type="page"/>
      </w:r>
    </w:p>
    <w:p w14:paraId="1259C303" w14:textId="77777777" w:rsidR="001E157D" w:rsidRDefault="003932EA">
      <w:pPr>
        <w:pStyle w:val="Heading1"/>
      </w:pPr>
      <w:r>
        <w:lastRenderedPageBreak/>
        <w:t>1. Program Identity and Assurance Purpose</w:t>
      </w:r>
    </w:p>
    <w:p w14:paraId="189B1279" w14:textId="77777777" w:rsidR="001E157D" w:rsidRDefault="003932EA">
      <w:r>
        <w:t>This framework defines six program learning outcomes for the Master of Business Administration in Finance and connects them to all sixty course learning outcomes, primary direct assessments, master's-standard demonstration points, a common rubric, benchmarks, and a continuous-improvement process. It is designed for internal academic approval, curriculum management, and possible awarding-partner discussion without claiming external accreditation, professional licensure, or finalized awarding authority.</w:t>
      </w:r>
    </w:p>
    <w:p w14:paraId="10207145" w14:textId="77777777" w:rsidR="001E157D" w:rsidRDefault="003932EA">
      <w:r>
        <w:t>The curriculum contains six full-function MBA common-trunk courses, five advanced finance courses, and an Applied Finance Capstone. Each component has exactly five CLOs, producing sixty mapped outcomes. Course 10 is International Finance and Development Banking; the current curriculum contains no standalone FinTech course.</w:t>
      </w:r>
    </w:p>
    <w:p w14:paraId="47A61837" w14:textId="77777777" w:rsidR="001E157D" w:rsidRDefault="003932EA">
      <w:pPr>
        <w:pStyle w:val="Heading1"/>
      </w:pPr>
      <w:r>
        <w:t>2. MBA in Finance Program Learning Outcomes</w:t>
      </w:r>
    </w:p>
    <w:p w14:paraId="49FBE001" w14:textId="77777777" w:rsidR="001E157D" w:rsidRDefault="003932EA">
      <w:r>
        <w:t>Upon successful completion of the program, graduates will be able to:</w:t>
      </w:r>
    </w:p>
    <w:p w14:paraId="5ECD6106" w14:textId="77777777" w:rsidR="001E157D" w:rsidRDefault="003932EA">
      <w:pPr>
        <w:pStyle w:val="ListNumber"/>
      </w:pPr>
      <w:r>
        <w:rPr>
          <w:b/>
        </w:rPr>
        <w:t xml:space="preserve">PLO1 — Integrated Business and Strategic Financial Leadership: </w:t>
      </w:r>
      <w:r>
        <w:t>Integrate accounting, economics, strategy, marketing, operations, leadership, governance, technology, and advanced finance to diagnose complex organizational and market decisions; formulate coherent financial strategies; and create durable enterprise, stakeholder, and societal value in global contexts.</w:t>
      </w:r>
    </w:p>
    <w:p w14:paraId="08101B25" w14:textId="77777777" w:rsidR="001E157D" w:rsidRDefault="003932EA">
      <w:pPr>
        <w:pStyle w:val="ListNumber"/>
      </w:pPr>
      <w:r>
        <w:rPr>
          <w:b/>
        </w:rPr>
        <w:t xml:space="preserve">PLO2 — Financial Analysis, Valuation, and Capital Allocation: </w:t>
      </w:r>
      <w:r>
        <w:t>Critically acquire, evaluate, model, and communicate financial and non-financial evidence; apply valuation, capital-budgeting, investment, portfolio, performance, scenario, and quantitative methods; and make defensible capital-allocation decisions under uncertainty.</w:t>
      </w:r>
    </w:p>
    <w:p w14:paraId="6CEE067F" w14:textId="77777777" w:rsidR="001E157D" w:rsidRDefault="003932EA">
      <w:pPr>
        <w:pStyle w:val="ListNumber"/>
      </w:pPr>
      <w:r>
        <w:rPr>
          <w:b/>
        </w:rPr>
        <w:t xml:space="preserve">PLO3 — Risk, Resilience, and Global and Development Finance: </w:t>
      </w:r>
      <w:r>
        <w:t>Evaluate and manage market, credit, counterparty, liquidity, operational, model, country, sovereign, currency, climate, technology, and other material risks; design resilient responses; and exercise sound judgment across corporate, investment, international, and development-finance contexts.</w:t>
      </w:r>
    </w:p>
    <w:p w14:paraId="027C2EDA" w14:textId="77777777" w:rsidR="001E157D" w:rsidRDefault="003932EA">
      <w:pPr>
        <w:pStyle w:val="ListNumber"/>
      </w:pPr>
      <w:r>
        <w:rPr>
          <w:b/>
        </w:rPr>
        <w:t xml:space="preserve">PLO4 — Sustainability, Ethics, Governance, and the Common Good: </w:t>
      </w:r>
      <w:r>
        <w:t>Integrate fiduciary and professional ethics, sustainability, stakeholder and common-good considerations, regulation, environmental and social safeguards, accountability, and long-term consequences into financial decisions, governance, implementation, and claims.</w:t>
      </w:r>
    </w:p>
    <w:p w14:paraId="711E0648" w14:textId="77777777" w:rsidR="001E157D" w:rsidRDefault="003932EA">
      <w:pPr>
        <w:pStyle w:val="ListNumber"/>
      </w:pPr>
      <w:r>
        <w:rPr>
          <w:b/>
        </w:rPr>
        <w:t xml:space="preserve">PLO5 — Evidence, Responsible AI, and Digital Financial Capability: </w:t>
      </w:r>
      <w:r>
        <w:t>Use data, research, artificial intelligence, analytics, and digital tools responsibly to build, validate, challenge, and communicate transparent and reproducible financial models and decisions while protecting privacy, security, fairness, explainability, human oversight, and data integrity.</w:t>
      </w:r>
    </w:p>
    <w:p w14:paraId="27E3F4FE" w14:textId="77777777" w:rsidR="001E157D" w:rsidRDefault="003932EA">
      <w:pPr>
        <w:pStyle w:val="ListNumber"/>
      </w:pPr>
      <w:r>
        <w:rPr>
          <w:b/>
        </w:rPr>
        <w:t xml:space="preserve">PLO6 — Leadership, Implementation, and Professional Communication: </w:t>
      </w:r>
      <w:r>
        <w:t>Lead and collaborate across functions, cultures, institutions, and stakeholder groups; translate financial strategy into governance, resources, controls, implementation, measures, and learning; and communicate and defend professional recommendations with clarity, integrity, and reflective judgment.</w:t>
      </w:r>
    </w:p>
    <w:p w14:paraId="6F3A6FFD" w14:textId="77777777" w:rsidR="001E157D" w:rsidRDefault="003932EA">
      <w:pPr>
        <w:pStyle w:val="Heading1"/>
      </w:pPr>
      <w:r>
        <w:t>3. Curriculum Components</w:t>
      </w:r>
    </w:p>
    <w:tbl>
      <w:tblPr>
        <w:tblStyle w:val="TableGrid"/>
        <w:tblW w:w="0" w:type="auto"/>
        <w:tblLayout w:type="fixed"/>
        <w:tblLook w:val="04A0" w:firstRow="1" w:lastRow="0" w:firstColumn="1" w:lastColumn="0" w:noHBand="0" w:noVBand="1"/>
      </w:tblPr>
      <w:tblGrid>
        <w:gridCol w:w="936"/>
        <w:gridCol w:w="3960"/>
        <w:gridCol w:w="1656"/>
        <w:gridCol w:w="3960"/>
      </w:tblGrid>
      <w:tr w:rsidR="001E157D" w14:paraId="1B0FC177" w14:textId="77777777">
        <w:trPr>
          <w:cantSplit/>
          <w:tblHeader/>
        </w:trPr>
        <w:tc>
          <w:tcPr>
            <w:tcW w:w="936" w:type="dxa"/>
            <w:shd w:val="clear" w:color="auto" w:fill="17365D"/>
            <w:vAlign w:val="center"/>
          </w:tcPr>
          <w:p w14:paraId="2FE73433" w14:textId="77777777" w:rsidR="001E157D" w:rsidRDefault="003932EA">
            <w:r>
              <w:rPr>
                <w:b/>
                <w:color w:val="FFFFFF"/>
                <w:sz w:val="15"/>
              </w:rPr>
              <w:t>Component</w:t>
            </w:r>
          </w:p>
        </w:tc>
        <w:tc>
          <w:tcPr>
            <w:tcW w:w="3960" w:type="dxa"/>
            <w:shd w:val="clear" w:color="auto" w:fill="17365D"/>
            <w:vAlign w:val="center"/>
          </w:tcPr>
          <w:p w14:paraId="53CA4299" w14:textId="77777777" w:rsidR="001E157D" w:rsidRDefault="003932EA">
            <w:r>
              <w:rPr>
                <w:b/>
                <w:color w:val="FFFFFF"/>
                <w:sz w:val="15"/>
              </w:rPr>
              <w:t>Course</w:t>
            </w:r>
          </w:p>
        </w:tc>
        <w:tc>
          <w:tcPr>
            <w:tcW w:w="1656" w:type="dxa"/>
            <w:shd w:val="clear" w:color="auto" w:fill="17365D"/>
            <w:vAlign w:val="center"/>
          </w:tcPr>
          <w:p w14:paraId="1169B8A8" w14:textId="77777777" w:rsidR="001E157D" w:rsidRDefault="003932EA">
            <w:r>
              <w:rPr>
                <w:b/>
                <w:color w:val="FFFFFF"/>
                <w:sz w:val="15"/>
              </w:rPr>
              <w:t>Stage</w:t>
            </w:r>
          </w:p>
        </w:tc>
        <w:tc>
          <w:tcPr>
            <w:tcW w:w="3960" w:type="dxa"/>
            <w:shd w:val="clear" w:color="auto" w:fill="17365D"/>
            <w:vAlign w:val="center"/>
          </w:tcPr>
          <w:p w14:paraId="1FDDCD0A" w14:textId="77777777" w:rsidR="001E157D" w:rsidRDefault="003932EA">
            <w:r>
              <w:rPr>
                <w:b/>
                <w:color w:val="FFFFFF"/>
                <w:sz w:val="15"/>
              </w:rPr>
              <w:t>Signature Evidence</w:t>
            </w:r>
          </w:p>
        </w:tc>
      </w:tr>
      <w:tr w:rsidR="001E157D" w14:paraId="1E235744" w14:textId="77777777">
        <w:trPr>
          <w:cantSplit/>
        </w:trPr>
        <w:tc>
          <w:tcPr>
            <w:tcW w:w="936" w:type="dxa"/>
          </w:tcPr>
          <w:p w14:paraId="467DBAFC" w14:textId="77777777" w:rsidR="001E157D" w:rsidRDefault="003932EA">
            <w:r>
              <w:rPr>
                <w:sz w:val="15"/>
              </w:rPr>
              <w:t>C1</w:t>
            </w:r>
          </w:p>
        </w:tc>
        <w:tc>
          <w:tcPr>
            <w:tcW w:w="3960" w:type="dxa"/>
          </w:tcPr>
          <w:p w14:paraId="607B3DB2" w14:textId="77777777" w:rsidR="001E157D" w:rsidRDefault="003932EA">
            <w:r>
              <w:rPr>
                <w:sz w:val="15"/>
              </w:rPr>
              <w:t>AI Literacy, Generative AI, and Human–AI Collaboration</w:t>
            </w:r>
          </w:p>
        </w:tc>
        <w:tc>
          <w:tcPr>
            <w:tcW w:w="1656" w:type="dxa"/>
          </w:tcPr>
          <w:p w14:paraId="72FAC1EF" w14:textId="77777777" w:rsidR="001E157D" w:rsidRDefault="003932EA">
            <w:r>
              <w:rPr>
                <w:sz w:val="15"/>
              </w:rPr>
              <w:t>Common trunk</w:t>
            </w:r>
          </w:p>
        </w:tc>
        <w:tc>
          <w:tcPr>
            <w:tcW w:w="3960" w:type="dxa"/>
          </w:tcPr>
          <w:p w14:paraId="18EED9B9" w14:textId="77777777" w:rsidR="001E157D" w:rsidRDefault="003932EA">
            <w:r>
              <w:rPr>
                <w:sz w:val="15"/>
              </w:rPr>
              <w:t>Human–AI Workflow Prototype; Final Project: Human–AI Collaboration Portfolio</w:t>
            </w:r>
          </w:p>
        </w:tc>
      </w:tr>
      <w:tr w:rsidR="001E157D" w14:paraId="2F39A411" w14:textId="77777777">
        <w:trPr>
          <w:cantSplit/>
        </w:trPr>
        <w:tc>
          <w:tcPr>
            <w:tcW w:w="936" w:type="dxa"/>
          </w:tcPr>
          <w:p w14:paraId="4CD78300" w14:textId="77777777" w:rsidR="001E157D" w:rsidRDefault="003932EA">
            <w:r>
              <w:rPr>
                <w:sz w:val="15"/>
              </w:rPr>
              <w:t>C2</w:t>
            </w:r>
          </w:p>
        </w:tc>
        <w:tc>
          <w:tcPr>
            <w:tcW w:w="3960" w:type="dxa"/>
          </w:tcPr>
          <w:p w14:paraId="02C972CB" w14:textId="77777777" w:rsidR="001E157D" w:rsidRDefault="003932EA">
            <w:r>
              <w:rPr>
                <w:sz w:val="15"/>
              </w:rPr>
              <w:t>Finance, Accounting, and AI-Enabled Decision-Making</w:t>
            </w:r>
          </w:p>
        </w:tc>
        <w:tc>
          <w:tcPr>
            <w:tcW w:w="1656" w:type="dxa"/>
          </w:tcPr>
          <w:p w14:paraId="0545766B" w14:textId="77777777" w:rsidR="001E157D" w:rsidRDefault="003932EA">
            <w:r>
              <w:rPr>
                <w:sz w:val="15"/>
              </w:rPr>
              <w:t>Common trunk</w:t>
            </w:r>
          </w:p>
        </w:tc>
        <w:tc>
          <w:tcPr>
            <w:tcW w:w="3960" w:type="dxa"/>
          </w:tcPr>
          <w:p w14:paraId="54DCA1D7" w14:textId="77777777" w:rsidR="001E157D" w:rsidRDefault="003932EA">
            <w:r>
              <w:rPr>
                <w:sz w:val="15"/>
              </w:rPr>
              <w:t>Final Project: AI-Enabled Financial Decision Case</w:t>
            </w:r>
          </w:p>
        </w:tc>
      </w:tr>
      <w:tr w:rsidR="001E157D" w14:paraId="6A379D88" w14:textId="77777777">
        <w:trPr>
          <w:cantSplit/>
        </w:trPr>
        <w:tc>
          <w:tcPr>
            <w:tcW w:w="936" w:type="dxa"/>
          </w:tcPr>
          <w:p w14:paraId="5157EB1A" w14:textId="77777777" w:rsidR="001E157D" w:rsidRDefault="003932EA">
            <w:r>
              <w:rPr>
                <w:sz w:val="15"/>
              </w:rPr>
              <w:t>C3</w:t>
            </w:r>
          </w:p>
        </w:tc>
        <w:tc>
          <w:tcPr>
            <w:tcW w:w="3960" w:type="dxa"/>
          </w:tcPr>
          <w:p w14:paraId="34E336DD" w14:textId="77777777" w:rsidR="001E157D" w:rsidRDefault="003932EA">
            <w:r>
              <w:rPr>
                <w:sz w:val="15"/>
              </w:rPr>
              <w:t>Global Strategy, Digital Business Models, and Geoeconomics</w:t>
            </w:r>
          </w:p>
        </w:tc>
        <w:tc>
          <w:tcPr>
            <w:tcW w:w="1656" w:type="dxa"/>
          </w:tcPr>
          <w:p w14:paraId="0BBC7DC7" w14:textId="77777777" w:rsidR="001E157D" w:rsidRDefault="003932EA">
            <w:r>
              <w:rPr>
                <w:sz w:val="15"/>
              </w:rPr>
              <w:t>Common trunk</w:t>
            </w:r>
          </w:p>
        </w:tc>
        <w:tc>
          <w:tcPr>
            <w:tcW w:w="3960" w:type="dxa"/>
          </w:tcPr>
          <w:p w14:paraId="5931E554" w14:textId="77777777" w:rsidR="001E157D" w:rsidRDefault="003932EA">
            <w:r>
              <w:rPr>
                <w:sz w:val="15"/>
              </w:rPr>
              <w:t>Final Project: Global Strategy &amp; Geoeconomic Board Briefing</w:t>
            </w:r>
          </w:p>
        </w:tc>
      </w:tr>
      <w:tr w:rsidR="001E157D" w14:paraId="446589C0" w14:textId="77777777">
        <w:trPr>
          <w:cantSplit/>
        </w:trPr>
        <w:tc>
          <w:tcPr>
            <w:tcW w:w="936" w:type="dxa"/>
          </w:tcPr>
          <w:p w14:paraId="72A35853" w14:textId="77777777" w:rsidR="001E157D" w:rsidRDefault="003932EA">
            <w:r>
              <w:rPr>
                <w:sz w:val="15"/>
              </w:rPr>
              <w:t>C4</w:t>
            </w:r>
          </w:p>
        </w:tc>
        <w:tc>
          <w:tcPr>
            <w:tcW w:w="3960" w:type="dxa"/>
          </w:tcPr>
          <w:p w14:paraId="7F8053E5" w14:textId="77777777" w:rsidR="001E157D" w:rsidRDefault="003932EA">
            <w:r>
              <w:rPr>
                <w:sz w:val="15"/>
              </w:rPr>
              <w:t>Strategic Marketing, Customer Analytics, and Digital Growth</w:t>
            </w:r>
          </w:p>
        </w:tc>
        <w:tc>
          <w:tcPr>
            <w:tcW w:w="1656" w:type="dxa"/>
          </w:tcPr>
          <w:p w14:paraId="791F802F" w14:textId="77777777" w:rsidR="001E157D" w:rsidRDefault="003932EA">
            <w:r>
              <w:rPr>
                <w:sz w:val="15"/>
              </w:rPr>
              <w:t>Common trunk</w:t>
            </w:r>
          </w:p>
        </w:tc>
        <w:tc>
          <w:tcPr>
            <w:tcW w:w="3960" w:type="dxa"/>
          </w:tcPr>
          <w:p w14:paraId="48857EFD" w14:textId="77777777" w:rsidR="001E157D" w:rsidRDefault="003932EA">
            <w:r>
              <w:rPr>
                <w:sz w:val="15"/>
              </w:rPr>
              <w:t>Segmentation, Experimentation &amp; Growth Model; Final Project: Customer Analytics &amp; Responsible Growth Strategy</w:t>
            </w:r>
          </w:p>
        </w:tc>
      </w:tr>
      <w:tr w:rsidR="001E157D" w14:paraId="21057BC2" w14:textId="77777777">
        <w:trPr>
          <w:cantSplit/>
        </w:trPr>
        <w:tc>
          <w:tcPr>
            <w:tcW w:w="936" w:type="dxa"/>
          </w:tcPr>
          <w:p w14:paraId="06625C6D" w14:textId="77777777" w:rsidR="001E157D" w:rsidRDefault="003932EA">
            <w:r>
              <w:rPr>
                <w:sz w:val="15"/>
              </w:rPr>
              <w:t>C5</w:t>
            </w:r>
          </w:p>
        </w:tc>
        <w:tc>
          <w:tcPr>
            <w:tcW w:w="3960" w:type="dxa"/>
          </w:tcPr>
          <w:p w14:paraId="068074A1" w14:textId="77777777" w:rsidR="001E157D" w:rsidRDefault="003932EA">
            <w:r>
              <w:rPr>
                <w:sz w:val="15"/>
              </w:rPr>
              <w:t>Responsible AI, Governance, Cybersecurity, and Sustainability</w:t>
            </w:r>
          </w:p>
        </w:tc>
        <w:tc>
          <w:tcPr>
            <w:tcW w:w="1656" w:type="dxa"/>
          </w:tcPr>
          <w:p w14:paraId="0906EC5B" w14:textId="77777777" w:rsidR="001E157D" w:rsidRDefault="003932EA">
            <w:r>
              <w:rPr>
                <w:sz w:val="15"/>
              </w:rPr>
              <w:t>Common trunk</w:t>
            </w:r>
          </w:p>
        </w:tc>
        <w:tc>
          <w:tcPr>
            <w:tcW w:w="3960" w:type="dxa"/>
          </w:tcPr>
          <w:p w14:paraId="69A60472" w14:textId="77777777" w:rsidR="001E157D" w:rsidRDefault="003932EA">
            <w:r>
              <w:rPr>
                <w:sz w:val="15"/>
              </w:rPr>
              <w:t>Cybersecurity &amp; Sustainability Scenario Assurance Memorandum; Final Project: Integrated Governance, Cybersecurity &amp; Sustainability Assurance Plan</w:t>
            </w:r>
          </w:p>
        </w:tc>
      </w:tr>
      <w:tr w:rsidR="001E157D" w14:paraId="560CEA75" w14:textId="77777777">
        <w:trPr>
          <w:cantSplit/>
        </w:trPr>
        <w:tc>
          <w:tcPr>
            <w:tcW w:w="936" w:type="dxa"/>
          </w:tcPr>
          <w:p w14:paraId="6A697BFE" w14:textId="77777777" w:rsidR="001E157D" w:rsidRDefault="003932EA">
            <w:r>
              <w:rPr>
                <w:sz w:val="15"/>
              </w:rPr>
              <w:t>C6</w:t>
            </w:r>
          </w:p>
        </w:tc>
        <w:tc>
          <w:tcPr>
            <w:tcW w:w="3960" w:type="dxa"/>
          </w:tcPr>
          <w:p w14:paraId="6BC6BA27" w14:textId="77777777" w:rsidR="001E157D" w:rsidRDefault="003932EA">
            <w:r>
              <w:rPr>
                <w:sz w:val="15"/>
              </w:rPr>
              <w:t>Leadership, Organizational Transformation, and the Future of Work</w:t>
            </w:r>
          </w:p>
        </w:tc>
        <w:tc>
          <w:tcPr>
            <w:tcW w:w="1656" w:type="dxa"/>
          </w:tcPr>
          <w:p w14:paraId="41E0662D" w14:textId="77777777" w:rsidR="001E157D" w:rsidRDefault="003932EA">
            <w:r>
              <w:rPr>
                <w:sz w:val="15"/>
              </w:rPr>
              <w:t>Common trunk</w:t>
            </w:r>
          </w:p>
        </w:tc>
        <w:tc>
          <w:tcPr>
            <w:tcW w:w="3960" w:type="dxa"/>
          </w:tcPr>
          <w:p w14:paraId="58BC9780" w14:textId="77777777" w:rsidR="001E157D" w:rsidRDefault="003932EA">
            <w:r>
              <w:rPr>
                <w:sz w:val="15"/>
              </w:rPr>
              <w:t>Leadership, Collaboration &amp; Reflection Labs; Change Leadership Simulation &amp; After-Action Review; Final Project: Leadership &amp; Organizational Transformation Portfolio</w:t>
            </w:r>
          </w:p>
        </w:tc>
      </w:tr>
      <w:tr w:rsidR="001E157D" w14:paraId="785324A8" w14:textId="77777777">
        <w:trPr>
          <w:cantSplit/>
        </w:trPr>
        <w:tc>
          <w:tcPr>
            <w:tcW w:w="936" w:type="dxa"/>
          </w:tcPr>
          <w:p w14:paraId="488B65FE" w14:textId="77777777" w:rsidR="001E157D" w:rsidRDefault="003932EA">
            <w:r>
              <w:rPr>
                <w:sz w:val="15"/>
              </w:rPr>
              <w:t>C7</w:t>
            </w:r>
          </w:p>
        </w:tc>
        <w:tc>
          <w:tcPr>
            <w:tcW w:w="3960" w:type="dxa"/>
          </w:tcPr>
          <w:p w14:paraId="26D492CC" w14:textId="77777777" w:rsidR="001E157D" w:rsidRDefault="003932EA">
            <w:r>
              <w:rPr>
                <w:sz w:val="15"/>
              </w:rPr>
              <w:t>Corporate Finance and Business Valuation</w:t>
            </w:r>
          </w:p>
        </w:tc>
        <w:tc>
          <w:tcPr>
            <w:tcW w:w="1656" w:type="dxa"/>
          </w:tcPr>
          <w:p w14:paraId="44106790" w14:textId="77777777" w:rsidR="001E157D" w:rsidRDefault="003932EA">
            <w:r>
              <w:rPr>
                <w:sz w:val="15"/>
              </w:rPr>
              <w:t>Advanced finance</w:t>
            </w:r>
          </w:p>
        </w:tc>
        <w:tc>
          <w:tcPr>
            <w:tcW w:w="3960" w:type="dxa"/>
          </w:tcPr>
          <w:p w14:paraId="4461D5C8" w14:textId="77777777" w:rsidR="001E157D" w:rsidRDefault="003932EA">
            <w:r>
              <w:rPr>
                <w:sz w:val="15"/>
              </w:rPr>
              <w:t>Integrated Corporate Valuation &amp; Value-Creation Plan</w:t>
            </w:r>
          </w:p>
        </w:tc>
      </w:tr>
      <w:tr w:rsidR="001E157D" w14:paraId="1C6E261B" w14:textId="77777777">
        <w:trPr>
          <w:cantSplit/>
        </w:trPr>
        <w:tc>
          <w:tcPr>
            <w:tcW w:w="936" w:type="dxa"/>
          </w:tcPr>
          <w:p w14:paraId="28B23A6B" w14:textId="77777777" w:rsidR="001E157D" w:rsidRDefault="003932EA">
            <w:r>
              <w:rPr>
                <w:sz w:val="15"/>
              </w:rPr>
              <w:t>C8</w:t>
            </w:r>
          </w:p>
        </w:tc>
        <w:tc>
          <w:tcPr>
            <w:tcW w:w="3960" w:type="dxa"/>
          </w:tcPr>
          <w:p w14:paraId="5877D83C" w14:textId="77777777" w:rsidR="001E157D" w:rsidRDefault="003932EA">
            <w:r>
              <w:rPr>
                <w:sz w:val="15"/>
              </w:rPr>
              <w:t>Investment Analysis, Portfolio Management, and Sustainable Finance</w:t>
            </w:r>
          </w:p>
        </w:tc>
        <w:tc>
          <w:tcPr>
            <w:tcW w:w="1656" w:type="dxa"/>
          </w:tcPr>
          <w:p w14:paraId="08AF6CF0" w14:textId="77777777" w:rsidR="001E157D" w:rsidRDefault="003932EA">
            <w:r>
              <w:rPr>
                <w:sz w:val="15"/>
              </w:rPr>
              <w:t>Advanced finance</w:t>
            </w:r>
          </w:p>
        </w:tc>
        <w:tc>
          <w:tcPr>
            <w:tcW w:w="3960" w:type="dxa"/>
          </w:tcPr>
          <w:p w14:paraId="4CF2DF52" w14:textId="77777777" w:rsidR="001E157D" w:rsidRDefault="003932EA">
            <w:r>
              <w:rPr>
                <w:sz w:val="15"/>
              </w:rPr>
              <w:t>Integrated Investment Policy &amp; Portfolio Management Plan</w:t>
            </w:r>
          </w:p>
        </w:tc>
      </w:tr>
      <w:tr w:rsidR="001E157D" w14:paraId="3B58FF95" w14:textId="77777777">
        <w:trPr>
          <w:cantSplit/>
        </w:trPr>
        <w:tc>
          <w:tcPr>
            <w:tcW w:w="936" w:type="dxa"/>
          </w:tcPr>
          <w:p w14:paraId="48B8A111" w14:textId="77777777" w:rsidR="001E157D" w:rsidRDefault="003932EA">
            <w:r>
              <w:rPr>
                <w:sz w:val="15"/>
              </w:rPr>
              <w:t>C9</w:t>
            </w:r>
          </w:p>
        </w:tc>
        <w:tc>
          <w:tcPr>
            <w:tcW w:w="3960" w:type="dxa"/>
          </w:tcPr>
          <w:p w14:paraId="6E07D90C" w14:textId="77777777" w:rsidR="001E157D" w:rsidRDefault="003932EA">
            <w:r>
              <w:rPr>
                <w:sz w:val="15"/>
              </w:rPr>
              <w:t>Financial Risk Management</w:t>
            </w:r>
          </w:p>
        </w:tc>
        <w:tc>
          <w:tcPr>
            <w:tcW w:w="1656" w:type="dxa"/>
          </w:tcPr>
          <w:p w14:paraId="3E1E9353" w14:textId="77777777" w:rsidR="001E157D" w:rsidRDefault="003932EA">
            <w:r>
              <w:rPr>
                <w:sz w:val="15"/>
              </w:rPr>
              <w:t>Advanced finance</w:t>
            </w:r>
          </w:p>
        </w:tc>
        <w:tc>
          <w:tcPr>
            <w:tcW w:w="3960" w:type="dxa"/>
          </w:tcPr>
          <w:p w14:paraId="3606BBA2" w14:textId="77777777" w:rsidR="001E157D" w:rsidRDefault="003932EA">
            <w:r>
              <w:rPr>
                <w:sz w:val="15"/>
              </w:rPr>
              <w:t>Integrated Financial Risk Management Framework</w:t>
            </w:r>
          </w:p>
        </w:tc>
      </w:tr>
      <w:tr w:rsidR="001E157D" w14:paraId="03C146FD" w14:textId="77777777">
        <w:trPr>
          <w:cantSplit/>
        </w:trPr>
        <w:tc>
          <w:tcPr>
            <w:tcW w:w="936" w:type="dxa"/>
          </w:tcPr>
          <w:p w14:paraId="6051C6C7" w14:textId="77777777" w:rsidR="001E157D" w:rsidRDefault="003932EA">
            <w:r>
              <w:rPr>
                <w:sz w:val="15"/>
              </w:rPr>
              <w:t>C10</w:t>
            </w:r>
          </w:p>
        </w:tc>
        <w:tc>
          <w:tcPr>
            <w:tcW w:w="3960" w:type="dxa"/>
          </w:tcPr>
          <w:p w14:paraId="3C439D5B" w14:textId="77777777" w:rsidR="001E157D" w:rsidRDefault="003932EA">
            <w:r>
              <w:rPr>
                <w:sz w:val="15"/>
              </w:rPr>
              <w:t>International Finance and Development Banking</w:t>
            </w:r>
          </w:p>
        </w:tc>
        <w:tc>
          <w:tcPr>
            <w:tcW w:w="1656" w:type="dxa"/>
          </w:tcPr>
          <w:p w14:paraId="08F87677" w14:textId="77777777" w:rsidR="001E157D" w:rsidRDefault="003932EA">
            <w:r>
              <w:rPr>
                <w:sz w:val="15"/>
              </w:rPr>
              <w:t>Advanced finance</w:t>
            </w:r>
          </w:p>
        </w:tc>
        <w:tc>
          <w:tcPr>
            <w:tcW w:w="3960" w:type="dxa"/>
          </w:tcPr>
          <w:p w14:paraId="3EE574DE" w14:textId="77777777" w:rsidR="001E157D" w:rsidRDefault="003932EA">
            <w:r>
              <w:rPr>
                <w:sz w:val="15"/>
              </w:rPr>
              <w:t>International Financing &amp; Development Impact Strategy</w:t>
            </w:r>
          </w:p>
        </w:tc>
      </w:tr>
      <w:tr w:rsidR="001E157D" w14:paraId="2A07FD1E" w14:textId="77777777">
        <w:trPr>
          <w:cantSplit/>
        </w:trPr>
        <w:tc>
          <w:tcPr>
            <w:tcW w:w="936" w:type="dxa"/>
          </w:tcPr>
          <w:p w14:paraId="28CCFF53" w14:textId="77777777" w:rsidR="001E157D" w:rsidRDefault="003932EA">
            <w:r>
              <w:rPr>
                <w:sz w:val="15"/>
              </w:rPr>
              <w:t>C11</w:t>
            </w:r>
          </w:p>
        </w:tc>
        <w:tc>
          <w:tcPr>
            <w:tcW w:w="3960" w:type="dxa"/>
          </w:tcPr>
          <w:p w14:paraId="5B6BDB75" w14:textId="77777777" w:rsidR="001E157D" w:rsidRDefault="003932EA">
            <w:r>
              <w:rPr>
                <w:sz w:val="15"/>
              </w:rPr>
              <w:t>Artificial Intelligence in Finance</w:t>
            </w:r>
          </w:p>
        </w:tc>
        <w:tc>
          <w:tcPr>
            <w:tcW w:w="1656" w:type="dxa"/>
          </w:tcPr>
          <w:p w14:paraId="53CEFC35" w14:textId="77777777" w:rsidR="001E157D" w:rsidRDefault="003932EA">
            <w:r>
              <w:rPr>
                <w:sz w:val="15"/>
              </w:rPr>
              <w:t>Advanced finance</w:t>
            </w:r>
          </w:p>
        </w:tc>
        <w:tc>
          <w:tcPr>
            <w:tcW w:w="3960" w:type="dxa"/>
          </w:tcPr>
          <w:p w14:paraId="46AE5BE3" w14:textId="77777777" w:rsidR="001E157D" w:rsidRDefault="003932EA">
            <w:r>
              <w:rPr>
                <w:sz w:val="15"/>
              </w:rPr>
              <w:t>AI-Enabled Finance Solution &amp; Deployment Plan</w:t>
            </w:r>
          </w:p>
        </w:tc>
      </w:tr>
      <w:tr w:rsidR="001E157D" w14:paraId="5E451379" w14:textId="77777777">
        <w:trPr>
          <w:cantSplit/>
        </w:trPr>
        <w:tc>
          <w:tcPr>
            <w:tcW w:w="936" w:type="dxa"/>
          </w:tcPr>
          <w:p w14:paraId="0F861FB9" w14:textId="77777777" w:rsidR="001E157D" w:rsidRDefault="003932EA">
            <w:r>
              <w:rPr>
                <w:sz w:val="15"/>
              </w:rPr>
              <w:t>C12</w:t>
            </w:r>
          </w:p>
        </w:tc>
        <w:tc>
          <w:tcPr>
            <w:tcW w:w="3960" w:type="dxa"/>
          </w:tcPr>
          <w:p w14:paraId="277BBC0C" w14:textId="77777777" w:rsidR="001E157D" w:rsidRDefault="003932EA">
            <w:r>
              <w:rPr>
                <w:sz w:val="15"/>
              </w:rPr>
              <w:t>Applied Finance Capstone</w:t>
            </w:r>
          </w:p>
        </w:tc>
        <w:tc>
          <w:tcPr>
            <w:tcW w:w="1656" w:type="dxa"/>
          </w:tcPr>
          <w:p w14:paraId="50E9E8E8" w14:textId="77777777" w:rsidR="001E157D" w:rsidRDefault="003932EA">
            <w:r>
              <w:rPr>
                <w:sz w:val="15"/>
              </w:rPr>
              <w:t>Integrating capstone</w:t>
            </w:r>
          </w:p>
        </w:tc>
        <w:tc>
          <w:tcPr>
            <w:tcW w:w="3960" w:type="dxa"/>
          </w:tcPr>
          <w:p w14:paraId="3898F03D" w14:textId="77777777" w:rsidR="001E157D" w:rsidRDefault="003932EA">
            <w:r>
              <w:rPr>
                <w:sz w:val="15"/>
              </w:rPr>
              <w:t>Applied Finance Capstone Report, Model &amp; Defence</w:t>
            </w:r>
          </w:p>
        </w:tc>
      </w:tr>
    </w:tbl>
    <w:p w14:paraId="1B08F575" w14:textId="77777777" w:rsidR="001E157D" w:rsidRDefault="003932EA">
      <w:pPr>
        <w:pStyle w:val="Heading1"/>
      </w:pPr>
      <w:r>
        <w:lastRenderedPageBreak/>
        <w:t>4. PLO Curriculum Progression Map</w:t>
      </w:r>
    </w:p>
    <w:p w14:paraId="41BD3D94" w14:textId="77777777" w:rsidR="001E157D" w:rsidRDefault="003932EA">
      <w:r>
        <w:t>Key: I = Introduced; D = Developed; M = Master's-standard direct demonstration; — = not a principal contribution or measurement point.</w:t>
      </w:r>
    </w:p>
    <w:tbl>
      <w:tblPr>
        <w:tblStyle w:val="TableGrid"/>
        <w:tblW w:w="0" w:type="auto"/>
        <w:tblLayout w:type="fixed"/>
        <w:tblLook w:val="04A0" w:firstRow="1" w:lastRow="0" w:firstColumn="1" w:lastColumn="0" w:noHBand="0" w:noVBand="1"/>
      </w:tblPr>
      <w:tblGrid>
        <w:gridCol w:w="1440"/>
        <w:gridCol w:w="1238"/>
        <w:gridCol w:w="1238"/>
        <w:gridCol w:w="1238"/>
        <w:gridCol w:w="1238"/>
        <w:gridCol w:w="1238"/>
        <w:gridCol w:w="1238"/>
      </w:tblGrid>
      <w:tr w:rsidR="001E157D" w14:paraId="413042E9" w14:textId="77777777">
        <w:trPr>
          <w:cantSplit/>
          <w:tblHeader/>
        </w:trPr>
        <w:tc>
          <w:tcPr>
            <w:tcW w:w="1440" w:type="dxa"/>
            <w:shd w:val="clear" w:color="auto" w:fill="17365D"/>
            <w:vAlign w:val="center"/>
          </w:tcPr>
          <w:p w14:paraId="13F039D3" w14:textId="77777777" w:rsidR="001E157D" w:rsidRDefault="003932EA">
            <w:r>
              <w:rPr>
                <w:b/>
                <w:color w:val="FFFFFF"/>
                <w:sz w:val="16"/>
              </w:rPr>
              <w:t>Course</w:t>
            </w:r>
          </w:p>
        </w:tc>
        <w:tc>
          <w:tcPr>
            <w:tcW w:w="1238" w:type="dxa"/>
            <w:shd w:val="clear" w:color="auto" w:fill="17365D"/>
            <w:vAlign w:val="center"/>
          </w:tcPr>
          <w:p w14:paraId="01E70C14" w14:textId="77777777" w:rsidR="001E157D" w:rsidRDefault="003932EA">
            <w:r>
              <w:rPr>
                <w:b/>
                <w:color w:val="FFFFFF"/>
                <w:sz w:val="16"/>
              </w:rPr>
              <w:t>PLO1</w:t>
            </w:r>
          </w:p>
        </w:tc>
        <w:tc>
          <w:tcPr>
            <w:tcW w:w="1238" w:type="dxa"/>
            <w:shd w:val="clear" w:color="auto" w:fill="17365D"/>
            <w:vAlign w:val="center"/>
          </w:tcPr>
          <w:p w14:paraId="17C70621" w14:textId="77777777" w:rsidR="001E157D" w:rsidRDefault="003932EA">
            <w:r>
              <w:rPr>
                <w:b/>
                <w:color w:val="FFFFFF"/>
                <w:sz w:val="16"/>
              </w:rPr>
              <w:t>PLO2</w:t>
            </w:r>
          </w:p>
        </w:tc>
        <w:tc>
          <w:tcPr>
            <w:tcW w:w="1238" w:type="dxa"/>
            <w:shd w:val="clear" w:color="auto" w:fill="17365D"/>
            <w:vAlign w:val="center"/>
          </w:tcPr>
          <w:p w14:paraId="4942CF92" w14:textId="77777777" w:rsidR="001E157D" w:rsidRDefault="003932EA">
            <w:r>
              <w:rPr>
                <w:b/>
                <w:color w:val="FFFFFF"/>
                <w:sz w:val="16"/>
              </w:rPr>
              <w:t>PLO3</w:t>
            </w:r>
          </w:p>
        </w:tc>
        <w:tc>
          <w:tcPr>
            <w:tcW w:w="1238" w:type="dxa"/>
            <w:shd w:val="clear" w:color="auto" w:fill="17365D"/>
            <w:vAlign w:val="center"/>
          </w:tcPr>
          <w:p w14:paraId="2321EBA2" w14:textId="77777777" w:rsidR="001E157D" w:rsidRDefault="003932EA">
            <w:r>
              <w:rPr>
                <w:b/>
                <w:color w:val="FFFFFF"/>
                <w:sz w:val="16"/>
              </w:rPr>
              <w:t>PLO4</w:t>
            </w:r>
          </w:p>
        </w:tc>
        <w:tc>
          <w:tcPr>
            <w:tcW w:w="1238" w:type="dxa"/>
            <w:shd w:val="clear" w:color="auto" w:fill="17365D"/>
            <w:vAlign w:val="center"/>
          </w:tcPr>
          <w:p w14:paraId="6759664A" w14:textId="77777777" w:rsidR="001E157D" w:rsidRDefault="003932EA">
            <w:r>
              <w:rPr>
                <w:b/>
                <w:color w:val="FFFFFF"/>
                <w:sz w:val="16"/>
              </w:rPr>
              <w:t>PLO5</w:t>
            </w:r>
          </w:p>
        </w:tc>
        <w:tc>
          <w:tcPr>
            <w:tcW w:w="1238" w:type="dxa"/>
            <w:shd w:val="clear" w:color="auto" w:fill="17365D"/>
            <w:vAlign w:val="center"/>
          </w:tcPr>
          <w:p w14:paraId="6BB606D0" w14:textId="77777777" w:rsidR="001E157D" w:rsidRDefault="003932EA">
            <w:r>
              <w:rPr>
                <w:b/>
                <w:color w:val="FFFFFF"/>
                <w:sz w:val="16"/>
              </w:rPr>
              <w:t>PLO6</w:t>
            </w:r>
          </w:p>
        </w:tc>
      </w:tr>
      <w:tr w:rsidR="001E157D" w14:paraId="512B506B" w14:textId="77777777">
        <w:trPr>
          <w:cantSplit/>
        </w:trPr>
        <w:tc>
          <w:tcPr>
            <w:tcW w:w="1440" w:type="dxa"/>
          </w:tcPr>
          <w:p w14:paraId="7383CD77" w14:textId="77777777" w:rsidR="001E157D" w:rsidRDefault="003932EA">
            <w:r>
              <w:rPr>
                <w:sz w:val="16"/>
              </w:rPr>
              <w:t>C1</w:t>
            </w:r>
          </w:p>
        </w:tc>
        <w:tc>
          <w:tcPr>
            <w:tcW w:w="1238" w:type="dxa"/>
          </w:tcPr>
          <w:p w14:paraId="226E52DB" w14:textId="77777777" w:rsidR="001E157D" w:rsidRDefault="003932EA">
            <w:r>
              <w:rPr>
                <w:sz w:val="16"/>
              </w:rPr>
              <w:t>I</w:t>
            </w:r>
          </w:p>
        </w:tc>
        <w:tc>
          <w:tcPr>
            <w:tcW w:w="1238" w:type="dxa"/>
          </w:tcPr>
          <w:p w14:paraId="7D6D6283" w14:textId="77777777" w:rsidR="001E157D" w:rsidRDefault="003932EA">
            <w:r>
              <w:rPr>
                <w:sz w:val="16"/>
              </w:rPr>
              <w:t>I</w:t>
            </w:r>
          </w:p>
        </w:tc>
        <w:tc>
          <w:tcPr>
            <w:tcW w:w="1238" w:type="dxa"/>
          </w:tcPr>
          <w:p w14:paraId="68693C51" w14:textId="77777777" w:rsidR="001E157D" w:rsidRDefault="003932EA">
            <w:r>
              <w:rPr>
                <w:sz w:val="16"/>
              </w:rPr>
              <w:t>—</w:t>
            </w:r>
          </w:p>
        </w:tc>
        <w:tc>
          <w:tcPr>
            <w:tcW w:w="1238" w:type="dxa"/>
          </w:tcPr>
          <w:p w14:paraId="283BCBAA" w14:textId="77777777" w:rsidR="001E157D" w:rsidRDefault="003932EA">
            <w:r>
              <w:rPr>
                <w:sz w:val="16"/>
              </w:rPr>
              <w:t>I</w:t>
            </w:r>
          </w:p>
        </w:tc>
        <w:tc>
          <w:tcPr>
            <w:tcW w:w="1238" w:type="dxa"/>
          </w:tcPr>
          <w:p w14:paraId="1901033D" w14:textId="77777777" w:rsidR="001E157D" w:rsidRDefault="003932EA">
            <w:r>
              <w:rPr>
                <w:sz w:val="16"/>
              </w:rPr>
              <w:t>I</w:t>
            </w:r>
          </w:p>
        </w:tc>
        <w:tc>
          <w:tcPr>
            <w:tcW w:w="1238" w:type="dxa"/>
          </w:tcPr>
          <w:p w14:paraId="56E603C4" w14:textId="77777777" w:rsidR="001E157D" w:rsidRDefault="003932EA">
            <w:r>
              <w:rPr>
                <w:sz w:val="16"/>
              </w:rPr>
              <w:t>I</w:t>
            </w:r>
          </w:p>
        </w:tc>
      </w:tr>
      <w:tr w:rsidR="001E157D" w14:paraId="2BEA3880" w14:textId="77777777">
        <w:trPr>
          <w:cantSplit/>
        </w:trPr>
        <w:tc>
          <w:tcPr>
            <w:tcW w:w="1440" w:type="dxa"/>
          </w:tcPr>
          <w:p w14:paraId="05B8E706" w14:textId="77777777" w:rsidR="001E157D" w:rsidRDefault="003932EA">
            <w:r>
              <w:rPr>
                <w:sz w:val="16"/>
              </w:rPr>
              <w:t>C2</w:t>
            </w:r>
          </w:p>
        </w:tc>
        <w:tc>
          <w:tcPr>
            <w:tcW w:w="1238" w:type="dxa"/>
          </w:tcPr>
          <w:p w14:paraId="218395F7" w14:textId="77777777" w:rsidR="001E157D" w:rsidRDefault="003932EA">
            <w:r>
              <w:rPr>
                <w:sz w:val="16"/>
              </w:rPr>
              <w:t>I</w:t>
            </w:r>
          </w:p>
        </w:tc>
        <w:tc>
          <w:tcPr>
            <w:tcW w:w="1238" w:type="dxa"/>
          </w:tcPr>
          <w:p w14:paraId="501CF4D4" w14:textId="77777777" w:rsidR="001E157D" w:rsidRDefault="003932EA">
            <w:r>
              <w:rPr>
                <w:sz w:val="16"/>
              </w:rPr>
              <w:t>I</w:t>
            </w:r>
          </w:p>
        </w:tc>
        <w:tc>
          <w:tcPr>
            <w:tcW w:w="1238" w:type="dxa"/>
          </w:tcPr>
          <w:p w14:paraId="01E94987" w14:textId="77777777" w:rsidR="001E157D" w:rsidRDefault="003932EA">
            <w:r>
              <w:rPr>
                <w:sz w:val="16"/>
              </w:rPr>
              <w:t>—</w:t>
            </w:r>
          </w:p>
        </w:tc>
        <w:tc>
          <w:tcPr>
            <w:tcW w:w="1238" w:type="dxa"/>
          </w:tcPr>
          <w:p w14:paraId="6DB671B8" w14:textId="77777777" w:rsidR="001E157D" w:rsidRDefault="003932EA">
            <w:r>
              <w:rPr>
                <w:sz w:val="16"/>
              </w:rPr>
              <w:t>I</w:t>
            </w:r>
          </w:p>
        </w:tc>
        <w:tc>
          <w:tcPr>
            <w:tcW w:w="1238" w:type="dxa"/>
          </w:tcPr>
          <w:p w14:paraId="0B358A19" w14:textId="77777777" w:rsidR="001E157D" w:rsidRDefault="003932EA">
            <w:r>
              <w:rPr>
                <w:sz w:val="16"/>
              </w:rPr>
              <w:t>D</w:t>
            </w:r>
          </w:p>
        </w:tc>
        <w:tc>
          <w:tcPr>
            <w:tcW w:w="1238" w:type="dxa"/>
          </w:tcPr>
          <w:p w14:paraId="1FFF9B01" w14:textId="77777777" w:rsidR="001E157D" w:rsidRDefault="003932EA">
            <w:r>
              <w:rPr>
                <w:sz w:val="16"/>
              </w:rPr>
              <w:t>I</w:t>
            </w:r>
          </w:p>
        </w:tc>
      </w:tr>
      <w:tr w:rsidR="001E157D" w14:paraId="3E603721" w14:textId="77777777">
        <w:trPr>
          <w:cantSplit/>
        </w:trPr>
        <w:tc>
          <w:tcPr>
            <w:tcW w:w="1440" w:type="dxa"/>
          </w:tcPr>
          <w:p w14:paraId="538656BF" w14:textId="77777777" w:rsidR="001E157D" w:rsidRDefault="003932EA">
            <w:r>
              <w:rPr>
                <w:sz w:val="16"/>
              </w:rPr>
              <w:t>C3</w:t>
            </w:r>
          </w:p>
        </w:tc>
        <w:tc>
          <w:tcPr>
            <w:tcW w:w="1238" w:type="dxa"/>
          </w:tcPr>
          <w:p w14:paraId="63BACBD4" w14:textId="77777777" w:rsidR="001E157D" w:rsidRDefault="003932EA">
            <w:r>
              <w:rPr>
                <w:sz w:val="16"/>
              </w:rPr>
              <w:t>D</w:t>
            </w:r>
          </w:p>
        </w:tc>
        <w:tc>
          <w:tcPr>
            <w:tcW w:w="1238" w:type="dxa"/>
          </w:tcPr>
          <w:p w14:paraId="102A7A2E" w14:textId="77777777" w:rsidR="001E157D" w:rsidRDefault="003932EA">
            <w:r>
              <w:rPr>
                <w:sz w:val="16"/>
              </w:rPr>
              <w:t>D</w:t>
            </w:r>
          </w:p>
        </w:tc>
        <w:tc>
          <w:tcPr>
            <w:tcW w:w="1238" w:type="dxa"/>
          </w:tcPr>
          <w:p w14:paraId="489DFB58" w14:textId="77777777" w:rsidR="001E157D" w:rsidRDefault="003932EA">
            <w:r>
              <w:rPr>
                <w:sz w:val="16"/>
              </w:rPr>
              <w:t>I</w:t>
            </w:r>
          </w:p>
        </w:tc>
        <w:tc>
          <w:tcPr>
            <w:tcW w:w="1238" w:type="dxa"/>
          </w:tcPr>
          <w:p w14:paraId="6FC0477E" w14:textId="77777777" w:rsidR="001E157D" w:rsidRDefault="003932EA">
            <w:r>
              <w:rPr>
                <w:sz w:val="16"/>
              </w:rPr>
              <w:t>D</w:t>
            </w:r>
          </w:p>
        </w:tc>
        <w:tc>
          <w:tcPr>
            <w:tcW w:w="1238" w:type="dxa"/>
          </w:tcPr>
          <w:p w14:paraId="3E839586" w14:textId="77777777" w:rsidR="001E157D" w:rsidRDefault="003932EA">
            <w:r>
              <w:rPr>
                <w:sz w:val="16"/>
              </w:rPr>
              <w:t>D</w:t>
            </w:r>
          </w:p>
        </w:tc>
        <w:tc>
          <w:tcPr>
            <w:tcW w:w="1238" w:type="dxa"/>
          </w:tcPr>
          <w:p w14:paraId="590C0D1F" w14:textId="77777777" w:rsidR="001E157D" w:rsidRDefault="003932EA">
            <w:r>
              <w:rPr>
                <w:sz w:val="16"/>
              </w:rPr>
              <w:t>D</w:t>
            </w:r>
          </w:p>
        </w:tc>
      </w:tr>
      <w:tr w:rsidR="001E157D" w14:paraId="307CBB4C" w14:textId="77777777">
        <w:trPr>
          <w:cantSplit/>
        </w:trPr>
        <w:tc>
          <w:tcPr>
            <w:tcW w:w="1440" w:type="dxa"/>
          </w:tcPr>
          <w:p w14:paraId="0C2FB0CD" w14:textId="77777777" w:rsidR="001E157D" w:rsidRDefault="003932EA">
            <w:r>
              <w:rPr>
                <w:sz w:val="16"/>
              </w:rPr>
              <w:t>C4</w:t>
            </w:r>
          </w:p>
        </w:tc>
        <w:tc>
          <w:tcPr>
            <w:tcW w:w="1238" w:type="dxa"/>
          </w:tcPr>
          <w:p w14:paraId="1C9E6AB6" w14:textId="77777777" w:rsidR="001E157D" w:rsidRDefault="003932EA">
            <w:r>
              <w:rPr>
                <w:sz w:val="16"/>
              </w:rPr>
              <w:t>D</w:t>
            </w:r>
          </w:p>
        </w:tc>
        <w:tc>
          <w:tcPr>
            <w:tcW w:w="1238" w:type="dxa"/>
          </w:tcPr>
          <w:p w14:paraId="0470917A" w14:textId="77777777" w:rsidR="001E157D" w:rsidRDefault="003932EA">
            <w:r>
              <w:rPr>
                <w:sz w:val="16"/>
              </w:rPr>
              <w:t>D</w:t>
            </w:r>
          </w:p>
        </w:tc>
        <w:tc>
          <w:tcPr>
            <w:tcW w:w="1238" w:type="dxa"/>
          </w:tcPr>
          <w:p w14:paraId="6D89A220" w14:textId="77777777" w:rsidR="001E157D" w:rsidRDefault="003932EA">
            <w:r>
              <w:rPr>
                <w:sz w:val="16"/>
              </w:rPr>
              <w:t>—</w:t>
            </w:r>
          </w:p>
        </w:tc>
        <w:tc>
          <w:tcPr>
            <w:tcW w:w="1238" w:type="dxa"/>
          </w:tcPr>
          <w:p w14:paraId="541D974A" w14:textId="77777777" w:rsidR="001E157D" w:rsidRDefault="003932EA">
            <w:r>
              <w:rPr>
                <w:sz w:val="16"/>
              </w:rPr>
              <w:t>D</w:t>
            </w:r>
          </w:p>
        </w:tc>
        <w:tc>
          <w:tcPr>
            <w:tcW w:w="1238" w:type="dxa"/>
          </w:tcPr>
          <w:p w14:paraId="0E41E0DB" w14:textId="77777777" w:rsidR="001E157D" w:rsidRDefault="003932EA">
            <w:r>
              <w:rPr>
                <w:sz w:val="16"/>
              </w:rPr>
              <w:t>D</w:t>
            </w:r>
          </w:p>
        </w:tc>
        <w:tc>
          <w:tcPr>
            <w:tcW w:w="1238" w:type="dxa"/>
          </w:tcPr>
          <w:p w14:paraId="105BE56A" w14:textId="77777777" w:rsidR="001E157D" w:rsidRDefault="003932EA">
            <w:r>
              <w:rPr>
                <w:sz w:val="16"/>
              </w:rPr>
              <w:t>D</w:t>
            </w:r>
          </w:p>
        </w:tc>
      </w:tr>
      <w:tr w:rsidR="001E157D" w14:paraId="0D6B6065" w14:textId="77777777">
        <w:trPr>
          <w:cantSplit/>
        </w:trPr>
        <w:tc>
          <w:tcPr>
            <w:tcW w:w="1440" w:type="dxa"/>
          </w:tcPr>
          <w:p w14:paraId="3C2A1765" w14:textId="77777777" w:rsidR="001E157D" w:rsidRDefault="003932EA">
            <w:r>
              <w:rPr>
                <w:sz w:val="16"/>
              </w:rPr>
              <w:t>C5</w:t>
            </w:r>
          </w:p>
        </w:tc>
        <w:tc>
          <w:tcPr>
            <w:tcW w:w="1238" w:type="dxa"/>
          </w:tcPr>
          <w:p w14:paraId="35D04DCA" w14:textId="77777777" w:rsidR="001E157D" w:rsidRDefault="003932EA">
            <w:r>
              <w:rPr>
                <w:sz w:val="16"/>
              </w:rPr>
              <w:t>D</w:t>
            </w:r>
          </w:p>
        </w:tc>
        <w:tc>
          <w:tcPr>
            <w:tcW w:w="1238" w:type="dxa"/>
          </w:tcPr>
          <w:p w14:paraId="13451EE5" w14:textId="77777777" w:rsidR="001E157D" w:rsidRDefault="003932EA">
            <w:r>
              <w:rPr>
                <w:sz w:val="16"/>
              </w:rPr>
              <w:t>—</w:t>
            </w:r>
          </w:p>
        </w:tc>
        <w:tc>
          <w:tcPr>
            <w:tcW w:w="1238" w:type="dxa"/>
          </w:tcPr>
          <w:p w14:paraId="5DBEE8DE" w14:textId="77777777" w:rsidR="001E157D" w:rsidRDefault="003932EA">
            <w:r>
              <w:rPr>
                <w:sz w:val="16"/>
              </w:rPr>
              <w:t>D</w:t>
            </w:r>
          </w:p>
        </w:tc>
        <w:tc>
          <w:tcPr>
            <w:tcW w:w="1238" w:type="dxa"/>
          </w:tcPr>
          <w:p w14:paraId="7FF876E5" w14:textId="77777777" w:rsidR="001E157D" w:rsidRDefault="003932EA">
            <w:r>
              <w:rPr>
                <w:sz w:val="16"/>
              </w:rPr>
              <w:t>D</w:t>
            </w:r>
          </w:p>
        </w:tc>
        <w:tc>
          <w:tcPr>
            <w:tcW w:w="1238" w:type="dxa"/>
          </w:tcPr>
          <w:p w14:paraId="79F61EC2" w14:textId="77777777" w:rsidR="001E157D" w:rsidRDefault="003932EA">
            <w:r>
              <w:rPr>
                <w:sz w:val="16"/>
              </w:rPr>
              <w:t>D</w:t>
            </w:r>
          </w:p>
        </w:tc>
        <w:tc>
          <w:tcPr>
            <w:tcW w:w="1238" w:type="dxa"/>
          </w:tcPr>
          <w:p w14:paraId="7206E425" w14:textId="77777777" w:rsidR="001E157D" w:rsidRDefault="003932EA">
            <w:r>
              <w:rPr>
                <w:sz w:val="16"/>
              </w:rPr>
              <w:t>D</w:t>
            </w:r>
          </w:p>
        </w:tc>
      </w:tr>
      <w:tr w:rsidR="001E157D" w14:paraId="7152CA2B" w14:textId="77777777">
        <w:trPr>
          <w:cantSplit/>
        </w:trPr>
        <w:tc>
          <w:tcPr>
            <w:tcW w:w="1440" w:type="dxa"/>
          </w:tcPr>
          <w:p w14:paraId="6B5DCD65" w14:textId="77777777" w:rsidR="001E157D" w:rsidRDefault="003932EA">
            <w:r>
              <w:rPr>
                <w:sz w:val="16"/>
              </w:rPr>
              <w:t>C6</w:t>
            </w:r>
          </w:p>
        </w:tc>
        <w:tc>
          <w:tcPr>
            <w:tcW w:w="1238" w:type="dxa"/>
          </w:tcPr>
          <w:p w14:paraId="089D7935" w14:textId="77777777" w:rsidR="001E157D" w:rsidRDefault="003932EA">
            <w:r>
              <w:rPr>
                <w:sz w:val="16"/>
              </w:rPr>
              <w:t>D</w:t>
            </w:r>
          </w:p>
        </w:tc>
        <w:tc>
          <w:tcPr>
            <w:tcW w:w="1238" w:type="dxa"/>
          </w:tcPr>
          <w:p w14:paraId="1C3F8DBE" w14:textId="77777777" w:rsidR="001E157D" w:rsidRDefault="003932EA">
            <w:r>
              <w:rPr>
                <w:sz w:val="16"/>
              </w:rPr>
              <w:t>—</w:t>
            </w:r>
          </w:p>
        </w:tc>
        <w:tc>
          <w:tcPr>
            <w:tcW w:w="1238" w:type="dxa"/>
          </w:tcPr>
          <w:p w14:paraId="4D2D814C" w14:textId="77777777" w:rsidR="001E157D" w:rsidRDefault="003932EA">
            <w:r>
              <w:rPr>
                <w:sz w:val="16"/>
              </w:rPr>
              <w:t>—</w:t>
            </w:r>
          </w:p>
        </w:tc>
        <w:tc>
          <w:tcPr>
            <w:tcW w:w="1238" w:type="dxa"/>
          </w:tcPr>
          <w:p w14:paraId="65C62131" w14:textId="77777777" w:rsidR="001E157D" w:rsidRDefault="003932EA">
            <w:r>
              <w:rPr>
                <w:sz w:val="16"/>
              </w:rPr>
              <w:t>D</w:t>
            </w:r>
          </w:p>
        </w:tc>
        <w:tc>
          <w:tcPr>
            <w:tcW w:w="1238" w:type="dxa"/>
          </w:tcPr>
          <w:p w14:paraId="7CF433CE" w14:textId="77777777" w:rsidR="001E157D" w:rsidRDefault="003932EA">
            <w:r>
              <w:rPr>
                <w:sz w:val="16"/>
              </w:rPr>
              <w:t>D</w:t>
            </w:r>
          </w:p>
        </w:tc>
        <w:tc>
          <w:tcPr>
            <w:tcW w:w="1238" w:type="dxa"/>
          </w:tcPr>
          <w:p w14:paraId="3F747254" w14:textId="77777777" w:rsidR="001E157D" w:rsidRDefault="003932EA">
            <w:r>
              <w:rPr>
                <w:sz w:val="16"/>
              </w:rPr>
              <w:t>D</w:t>
            </w:r>
          </w:p>
        </w:tc>
      </w:tr>
      <w:tr w:rsidR="001E157D" w14:paraId="71CD7BA1" w14:textId="77777777">
        <w:trPr>
          <w:cantSplit/>
        </w:trPr>
        <w:tc>
          <w:tcPr>
            <w:tcW w:w="1440" w:type="dxa"/>
          </w:tcPr>
          <w:p w14:paraId="1022C2AB" w14:textId="77777777" w:rsidR="001E157D" w:rsidRDefault="003932EA">
            <w:r>
              <w:rPr>
                <w:sz w:val="16"/>
              </w:rPr>
              <w:t>C7</w:t>
            </w:r>
          </w:p>
        </w:tc>
        <w:tc>
          <w:tcPr>
            <w:tcW w:w="1238" w:type="dxa"/>
            <w:shd w:val="clear" w:color="auto" w:fill="D9EAD3"/>
          </w:tcPr>
          <w:p w14:paraId="2092D518" w14:textId="77777777" w:rsidR="001E157D" w:rsidRDefault="003932EA">
            <w:r>
              <w:rPr>
                <w:sz w:val="16"/>
              </w:rPr>
              <w:t>M</w:t>
            </w:r>
          </w:p>
        </w:tc>
        <w:tc>
          <w:tcPr>
            <w:tcW w:w="1238" w:type="dxa"/>
          </w:tcPr>
          <w:p w14:paraId="3C05AB52" w14:textId="77777777" w:rsidR="001E157D" w:rsidRDefault="003932EA">
            <w:r>
              <w:rPr>
                <w:sz w:val="16"/>
              </w:rPr>
              <w:t>D</w:t>
            </w:r>
          </w:p>
        </w:tc>
        <w:tc>
          <w:tcPr>
            <w:tcW w:w="1238" w:type="dxa"/>
          </w:tcPr>
          <w:p w14:paraId="408A4C12" w14:textId="77777777" w:rsidR="001E157D" w:rsidRDefault="003932EA">
            <w:r>
              <w:rPr>
                <w:sz w:val="16"/>
              </w:rPr>
              <w:t>D</w:t>
            </w:r>
          </w:p>
        </w:tc>
        <w:tc>
          <w:tcPr>
            <w:tcW w:w="1238" w:type="dxa"/>
          </w:tcPr>
          <w:p w14:paraId="14951BDE" w14:textId="77777777" w:rsidR="001E157D" w:rsidRDefault="003932EA">
            <w:r>
              <w:rPr>
                <w:sz w:val="16"/>
              </w:rPr>
              <w:t>D</w:t>
            </w:r>
          </w:p>
        </w:tc>
        <w:tc>
          <w:tcPr>
            <w:tcW w:w="1238" w:type="dxa"/>
          </w:tcPr>
          <w:p w14:paraId="375AD882" w14:textId="77777777" w:rsidR="001E157D" w:rsidRDefault="003932EA">
            <w:r>
              <w:rPr>
                <w:sz w:val="16"/>
              </w:rPr>
              <w:t>—</w:t>
            </w:r>
          </w:p>
        </w:tc>
        <w:tc>
          <w:tcPr>
            <w:tcW w:w="1238" w:type="dxa"/>
          </w:tcPr>
          <w:p w14:paraId="3330CA4B" w14:textId="77777777" w:rsidR="001E157D" w:rsidRDefault="003932EA">
            <w:r>
              <w:rPr>
                <w:sz w:val="16"/>
              </w:rPr>
              <w:t>D</w:t>
            </w:r>
          </w:p>
        </w:tc>
      </w:tr>
      <w:tr w:rsidR="001E157D" w14:paraId="25D1434B" w14:textId="77777777">
        <w:trPr>
          <w:cantSplit/>
        </w:trPr>
        <w:tc>
          <w:tcPr>
            <w:tcW w:w="1440" w:type="dxa"/>
          </w:tcPr>
          <w:p w14:paraId="730CCE44" w14:textId="77777777" w:rsidR="001E157D" w:rsidRDefault="003932EA">
            <w:r>
              <w:rPr>
                <w:sz w:val="16"/>
              </w:rPr>
              <w:t>C8</w:t>
            </w:r>
          </w:p>
        </w:tc>
        <w:tc>
          <w:tcPr>
            <w:tcW w:w="1238" w:type="dxa"/>
          </w:tcPr>
          <w:p w14:paraId="4D51ED6E" w14:textId="77777777" w:rsidR="001E157D" w:rsidRDefault="003932EA">
            <w:r>
              <w:rPr>
                <w:sz w:val="16"/>
              </w:rPr>
              <w:t>D</w:t>
            </w:r>
          </w:p>
        </w:tc>
        <w:tc>
          <w:tcPr>
            <w:tcW w:w="1238" w:type="dxa"/>
            <w:shd w:val="clear" w:color="auto" w:fill="D9EAD3"/>
          </w:tcPr>
          <w:p w14:paraId="5B0E6FFF" w14:textId="77777777" w:rsidR="001E157D" w:rsidRDefault="003932EA">
            <w:r>
              <w:rPr>
                <w:sz w:val="16"/>
              </w:rPr>
              <w:t>M</w:t>
            </w:r>
          </w:p>
        </w:tc>
        <w:tc>
          <w:tcPr>
            <w:tcW w:w="1238" w:type="dxa"/>
          </w:tcPr>
          <w:p w14:paraId="53EB7E13" w14:textId="77777777" w:rsidR="001E157D" w:rsidRDefault="003932EA">
            <w:r>
              <w:rPr>
                <w:sz w:val="16"/>
              </w:rPr>
              <w:t>D</w:t>
            </w:r>
          </w:p>
        </w:tc>
        <w:tc>
          <w:tcPr>
            <w:tcW w:w="1238" w:type="dxa"/>
          </w:tcPr>
          <w:p w14:paraId="0C508316" w14:textId="77777777" w:rsidR="001E157D" w:rsidRDefault="003932EA">
            <w:r>
              <w:rPr>
                <w:sz w:val="16"/>
              </w:rPr>
              <w:t>D</w:t>
            </w:r>
          </w:p>
        </w:tc>
        <w:tc>
          <w:tcPr>
            <w:tcW w:w="1238" w:type="dxa"/>
          </w:tcPr>
          <w:p w14:paraId="07C190DA" w14:textId="77777777" w:rsidR="001E157D" w:rsidRDefault="003932EA">
            <w:r>
              <w:rPr>
                <w:sz w:val="16"/>
              </w:rPr>
              <w:t>—</w:t>
            </w:r>
          </w:p>
        </w:tc>
        <w:tc>
          <w:tcPr>
            <w:tcW w:w="1238" w:type="dxa"/>
          </w:tcPr>
          <w:p w14:paraId="27DEB4F8" w14:textId="77777777" w:rsidR="001E157D" w:rsidRDefault="003932EA">
            <w:r>
              <w:rPr>
                <w:sz w:val="16"/>
              </w:rPr>
              <w:t>D</w:t>
            </w:r>
          </w:p>
        </w:tc>
      </w:tr>
      <w:tr w:rsidR="001E157D" w14:paraId="5E59407C" w14:textId="77777777">
        <w:trPr>
          <w:cantSplit/>
        </w:trPr>
        <w:tc>
          <w:tcPr>
            <w:tcW w:w="1440" w:type="dxa"/>
          </w:tcPr>
          <w:p w14:paraId="680F6CBC" w14:textId="77777777" w:rsidR="001E157D" w:rsidRDefault="003932EA">
            <w:r>
              <w:rPr>
                <w:sz w:val="16"/>
              </w:rPr>
              <w:t>C9</w:t>
            </w:r>
          </w:p>
        </w:tc>
        <w:tc>
          <w:tcPr>
            <w:tcW w:w="1238" w:type="dxa"/>
          </w:tcPr>
          <w:p w14:paraId="32CB55FE" w14:textId="77777777" w:rsidR="001E157D" w:rsidRDefault="003932EA">
            <w:r>
              <w:rPr>
                <w:sz w:val="16"/>
              </w:rPr>
              <w:t>D</w:t>
            </w:r>
          </w:p>
        </w:tc>
        <w:tc>
          <w:tcPr>
            <w:tcW w:w="1238" w:type="dxa"/>
            <w:shd w:val="clear" w:color="auto" w:fill="D9EAD3"/>
          </w:tcPr>
          <w:p w14:paraId="3DAEC81E" w14:textId="77777777" w:rsidR="001E157D" w:rsidRDefault="003932EA">
            <w:r>
              <w:rPr>
                <w:sz w:val="16"/>
              </w:rPr>
              <w:t>M</w:t>
            </w:r>
          </w:p>
        </w:tc>
        <w:tc>
          <w:tcPr>
            <w:tcW w:w="1238" w:type="dxa"/>
            <w:shd w:val="clear" w:color="auto" w:fill="D9EAD3"/>
          </w:tcPr>
          <w:p w14:paraId="753FEE61" w14:textId="77777777" w:rsidR="001E157D" w:rsidRDefault="003932EA">
            <w:r>
              <w:rPr>
                <w:sz w:val="16"/>
              </w:rPr>
              <w:t>M</w:t>
            </w:r>
          </w:p>
        </w:tc>
        <w:tc>
          <w:tcPr>
            <w:tcW w:w="1238" w:type="dxa"/>
            <w:shd w:val="clear" w:color="auto" w:fill="D9EAD3"/>
          </w:tcPr>
          <w:p w14:paraId="30A8E405" w14:textId="77777777" w:rsidR="001E157D" w:rsidRDefault="003932EA">
            <w:r>
              <w:rPr>
                <w:sz w:val="16"/>
              </w:rPr>
              <w:t>M</w:t>
            </w:r>
          </w:p>
        </w:tc>
        <w:tc>
          <w:tcPr>
            <w:tcW w:w="1238" w:type="dxa"/>
          </w:tcPr>
          <w:p w14:paraId="5A405321" w14:textId="77777777" w:rsidR="001E157D" w:rsidRDefault="003932EA">
            <w:r>
              <w:rPr>
                <w:sz w:val="16"/>
              </w:rPr>
              <w:t>D</w:t>
            </w:r>
          </w:p>
        </w:tc>
        <w:tc>
          <w:tcPr>
            <w:tcW w:w="1238" w:type="dxa"/>
          </w:tcPr>
          <w:p w14:paraId="70C2057B" w14:textId="77777777" w:rsidR="001E157D" w:rsidRDefault="003932EA">
            <w:r>
              <w:rPr>
                <w:sz w:val="16"/>
              </w:rPr>
              <w:t>D</w:t>
            </w:r>
          </w:p>
        </w:tc>
      </w:tr>
      <w:tr w:rsidR="001E157D" w14:paraId="413BBF62" w14:textId="77777777">
        <w:trPr>
          <w:cantSplit/>
        </w:trPr>
        <w:tc>
          <w:tcPr>
            <w:tcW w:w="1440" w:type="dxa"/>
          </w:tcPr>
          <w:p w14:paraId="210BB82E" w14:textId="77777777" w:rsidR="001E157D" w:rsidRDefault="003932EA">
            <w:r>
              <w:rPr>
                <w:sz w:val="16"/>
              </w:rPr>
              <w:t>C10</w:t>
            </w:r>
          </w:p>
        </w:tc>
        <w:tc>
          <w:tcPr>
            <w:tcW w:w="1238" w:type="dxa"/>
            <w:shd w:val="clear" w:color="auto" w:fill="D9EAD3"/>
          </w:tcPr>
          <w:p w14:paraId="59A57C19" w14:textId="77777777" w:rsidR="001E157D" w:rsidRDefault="003932EA">
            <w:r>
              <w:rPr>
                <w:sz w:val="16"/>
              </w:rPr>
              <w:t>M</w:t>
            </w:r>
          </w:p>
        </w:tc>
        <w:tc>
          <w:tcPr>
            <w:tcW w:w="1238" w:type="dxa"/>
            <w:shd w:val="clear" w:color="auto" w:fill="D9EAD3"/>
          </w:tcPr>
          <w:p w14:paraId="3C96BE8C" w14:textId="77777777" w:rsidR="001E157D" w:rsidRDefault="003932EA">
            <w:r>
              <w:rPr>
                <w:sz w:val="16"/>
              </w:rPr>
              <w:t>M</w:t>
            </w:r>
          </w:p>
        </w:tc>
        <w:tc>
          <w:tcPr>
            <w:tcW w:w="1238" w:type="dxa"/>
            <w:shd w:val="clear" w:color="auto" w:fill="D9EAD3"/>
          </w:tcPr>
          <w:p w14:paraId="7E18D72C" w14:textId="77777777" w:rsidR="001E157D" w:rsidRDefault="003932EA">
            <w:r>
              <w:rPr>
                <w:sz w:val="16"/>
              </w:rPr>
              <w:t>M</w:t>
            </w:r>
          </w:p>
        </w:tc>
        <w:tc>
          <w:tcPr>
            <w:tcW w:w="1238" w:type="dxa"/>
            <w:shd w:val="clear" w:color="auto" w:fill="D9EAD3"/>
          </w:tcPr>
          <w:p w14:paraId="1A03BCC8" w14:textId="77777777" w:rsidR="001E157D" w:rsidRDefault="003932EA">
            <w:r>
              <w:rPr>
                <w:sz w:val="16"/>
              </w:rPr>
              <w:t>M</w:t>
            </w:r>
          </w:p>
        </w:tc>
        <w:tc>
          <w:tcPr>
            <w:tcW w:w="1238" w:type="dxa"/>
          </w:tcPr>
          <w:p w14:paraId="1C6DF9A2" w14:textId="77777777" w:rsidR="001E157D" w:rsidRDefault="003932EA">
            <w:r>
              <w:rPr>
                <w:sz w:val="16"/>
              </w:rPr>
              <w:t>—</w:t>
            </w:r>
          </w:p>
        </w:tc>
        <w:tc>
          <w:tcPr>
            <w:tcW w:w="1238" w:type="dxa"/>
            <w:shd w:val="clear" w:color="auto" w:fill="D9EAD3"/>
          </w:tcPr>
          <w:p w14:paraId="420E7F70" w14:textId="77777777" w:rsidR="001E157D" w:rsidRDefault="003932EA">
            <w:r>
              <w:rPr>
                <w:sz w:val="16"/>
              </w:rPr>
              <w:t>M</w:t>
            </w:r>
          </w:p>
        </w:tc>
      </w:tr>
      <w:tr w:rsidR="001E157D" w14:paraId="1A7C2AC7" w14:textId="77777777">
        <w:trPr>
          <w:cantSplit/>
        </w:trPr>
        <w:tc>
          <w:tcPr>
            <w:tcW w:w="1440" w:type="dxa"/>
          </w:tcPr>
          <w:p w14:paraId="2C29E852" w14:textId="77777777" w:rsidR="001E157D" w:rsidRDefault="003932EA">
            <w:r>
              <w:rPr>
                <w:sz w:val="16"/>
              </w:rPr>
              <w:t>C11</w:t>
            </w:r>
          </w:p>
        </w:tc>
        <w:tc>
          <w:tcPr>
            <w:tcW w:w="1238" w:type="dxa"/>
          </w:tcPr>
          <w:p w14:paraId="5EC263D6" w14:textId="77777777" w:rsidR="001E157D" w:rsidRDefault="003932EA">
            <w:r>
              <w:rPr>
                <w:sz w:val="16"/>
              </w:rPr>
              <w:t>D</w:t>
            </w:r>
          </w:p>
        </w:tc>
        <w:tc>
          <w:tcPr>
            <w:tcW w:w="1238" w:type="dxa"/>
            <w:shd w:val="clear" w:color="auto" w:fill="D9EAD3"/>
          </w:tcPr>
          <w:p w14:paraId="627CDE9C" w14:textId="77777777" w:rsidR="001E157D" w:rsidRDefault="003932EA">
            <w:r>
              <w:rPr>
                <w:sz w:val="16"/>
              </w:rPr>
              <w:t>M</w:t>
            </w:r>
          </w:p>
        </w:tc>
        <w:tc>
          <w:tcPr>
            <w:tcW w:w="1238" w:type="dxa"/>
          </w:tcPr>
          <w:p w14:paraId="6B74E6A7" w14:textId="77777777" w:rsidR="001E157D" w:rsidRDefault="003932EA">
            <w:r>
              <w:rPr>
                <w:sz w:val="16"/>
              </w:rPr>
              <w:t>D</w:t>
            </w:r>
          </w:p>
        </w:tc>
        <w:tc>
          <w:tcPr>
            <w:tcW w:w="1238" w:type="dxa"/>
            <w:shd w:val="clear" w:color="auto" w:fill="D9EAD3"/>
          </w:tcPr>
          <w:p w14:paraId="7EC188A7" w14:textId="77777777" w:rsidR="001E157D" w:rsidRDefault="003932EA">
            <w:r>
              <w:rPr>
                <w:sz w:val="16"/>
              </w:rPr>
              <w:t>M</w:t>
            </w:r>
          </w:p>
        </w:tc>
        <w:tc>
          <w:tcPr>
            <w:tcW w:w="1238" w:type="dxa"/>
            <w:shd w:val="clear" w:color="auto" w:fill="D9EAD3"/>
          </w:tcPr>
          <w:p w14:paraId="61A475C3" w14:textId="77777777" w:rsidR="001E157D" w:rsidRDefault="003932EA">
            <w:r>
              <w:rPr>
                <w:sz w:val="16"/>
              </w:rPr>
              <w:t>M</w:t>
            </w:r>
          </w:p>
        </w:tc>
        <w:tc>
          <w:tcPr>
            <w:tcW w:w="1238" w:type="dxa"/>
            <w:shd w:val="clear" w:color="auto" w:fill="D9EAD3"/>
          </w:tcPr>
          <w:p w14:paraId="7D46A6DB" w14:textId="77777777" w:rsidR="001E157D" w:rsidRDefault="003932EA">
            <w:r>
              <w:rPr>
                <w:sz w:val="16"/>
              </w:rPr>
              <w:t>M</w:t>
            </w:r>
          </w:p>
        </w:tc>
      </w:tr>
      <w:tr w:rsidR="001E157D" w14:paraId="0C299431" w14:textId="77777777">
        <w:trPr>
          <w:cantSplit/>
        </w:trPr>
        <w:tc>
          <w:tcPr>
            <w:tcW w:w="1440" w:type="dxa"/>
          </w:tcPr>
          <w:p w14:paraId="2881DAA7" w14:textId="77777777" w:rsidR="001E157D" w:rsidRDefault="003932EA">
            <w:r>
              <w:rPr>
                <w:sz w:val="16"/>
              </w:rPr>
              <w:t>C12</w:t>
            </w:r>
          </w:p>
        </w:tc>
        <w:tc>
          <w:tcPr>
            <w:tcW w:w="1238" w:type="dxa"/>
            <w:shd w:val="clear" w:color="auto" w:fill="D9EAD3"/>
          </w:tcPr>
          <w:p w14:paraId="18AE01A7" w14:textId="77777777" w:rsidR="001E157D" w:rsidRDefault="003932EA">
            <w:r>
              <w:rPr>
                <w:sz w:val="16"/>
              </w:rPr>
              <w:t>M</w:t>
            </w:r>
          </w:p>
        </w:tc>
        <w:tc>
          <w:tcPr>
            <w:tcW w:w="1238" w:type="dxa"/>
            <w:shd w:val="clear" w:color="auto" w:fill="D9EAD3"/>
          </w:tcPr>
          <w:p w14:paraId="668213FF" w14:textId="77777777" w:rsidR="001E157D" w:rsidRDefault="003932EA">
            <w:r>
              <w:rPr>
                <w:sz w:val="16"/>
              </w:rPr>
              <w:t>M</w:t>
            </w:r>
          </w:p>
        </w:tc>
        <w:tc>
          <w:tcPr>
            <w:tcW w:w="1238" w:type="dxa"/>
            <w:shd w:val="clear" w:color="auto" w:fill="D9EAD3"/>
          </w:tcPr>
          <w:p w14:paraId="2745FD8C" w14:textId="77777777" w:rsidR="001E157D" w:rsidRDefault="003932EA">
            <w:r>
              <w:rPr>
                <w:sz w:val="16"/>
              </w:rPr>
              <w:t>M</w:t>
            </w:r>
          </w:p>
        </w:tc>
        <w:tc>
          <w:tcPr>
            <w:tcW w:w="1238" w:type="dxa"/>
            <w:shd w:val="clear" w:color="auto" w:fill="D9EAD3"/>
          </w:tcPr>
          <w:p w14:paraId="431CAA84" w14:textId="77777777" w:rsidR="001E157D" w:rsidRDefault="003932EA">
            <w:r>
              <w:rPr>
                <w:sz w:val="16"/>
              </w:rPr>
              <w:t>M</w:t>
            </w:r>
          </w:p>
        </w:tc>
        <w:tc>
          <w:tcPr>
            <w:tcW w:w="1238" w:type="dxa"/>
            <w:shd w:val="clear" w:color="auto" w:fill="D9EAD3"/>
          </w:tcPr>
          <w:p w14:paraId="3DC66ECF" w14:textId="77777777" w:rsidR="001E157D" w:rsidRDefault="003932EA">
            <w:r>
              <w:rPr>
                <w:sz w:val="16"/>
              </w:rPr>
              <w:t>M</w:t>
            </w:r>
          </w:p>
        </w:tc>
        <w:tc>
          <w:tcPr>
            <w:tcW w:w="1238" w:type="dxa"/>
            <w:shd w:val="clear" w:color="auto" w:fill="D9EAD3"/>
          </w:tcPr>
          <w:p w14:paraId="0095C169" w14:textId="77777777" w:rsidR="001E157D" w:rsidRDefault="003932EA">
            <w:r>
              <w:rPr>
                <w:sz w:val="16"/>
              </w:rPr>
              <w:t>M</w:t>
            </w:r>
          </w:p>
        </w:tc>
      </w:tr>
    </w:tbl>
    <w:p w14:paraId="3226D460" w14:textId="77777777" w:rsidR="001E157D" w:rsidRDefault="003932EA">
      <w:pPr>
        <w:pStyle w:val="Heading1"/>
      </w:pPr>
      <w:r>
        <w:t>5. PLO Direct-Assessment Plan</w:t>
      </w:r>
    </w:p>
    <w:tbl>
      <w:tblPr>
        <w:tblStyle w:val="TableGrid"/>
        <w:tblW w:w="0" w:type="auto"/>
        <w:tblLayout w:type="fixed"/>
        <w:tblLook w:val="04A0" w:firstRow="1" w:lastRow="0" w:firstColumn="1" w:lastColumn="0" w:noHBand="0" w:noVBand="1"/>
      </w:tblPr>
      <w:tblGrid>
        <w:gridCol w:w="979"/>
        <w:gridCol w:w="4824"/>
        <w:gridCol w:w="4637"/>
      </w:tblGrid>
      <w:tr w:rsidR="001E157D" w14:paraId="60C464E1" w14:textId="77777777">
        <w:trPr>
          <w:cantSplit/>
          <w:tblHeader/>
        </w:trPr>
        <w:tc>
          <w:tcPr>
            <w:tcW w:w="979" w:type="dxa"/>
            <w:shd w:val="clear" w:color="auto" w:fill="17365D"/>
            <w:vAlign w:val="center"/>
          </w:tcPr>
          <w:p w14:paraId="16AE2B2D" w14:textId="77777777" w:rsidR="001E157D" w:rsidRDefault="003932EA">
            <w:r>
              <w:rPr>
                <w:b/>
                <w:color w:val="FFFFFF"/>
                <w:sz w:val="15"/>
              </w:rPr>
              <w:t>PLO</w:t>
            </w:r>
          </w:p>
        </w:tc>
        <w:tc>
          <w:tcPr>
            <w:tcW w:w="4824" w:type="dxa"/>
            <w:shd w:val="clear" w:color="auto" w:fill="17365D"/>
            <w:vAlign w:val="center"/>
          </w:tcPr>
          <w:p w14:paraId="32BB1356" w14:textId="77777777" w:rsidR="001E157D" w:rsidRDefault="003932EA">
            <w:r>
              <w:rPr>
                <w:b/>
                <w:color w:val="FFFFFF"/>
                <w:sz w:val="15"/>
              </w:rPr>
              <w:t>Primary Master's-Standard Direct Evidence</w:t>
            </w:r>
          </w:p>
        </w:tc>
        <w:tc>
          <w:tcPr>
            <w:tcW w:w="4637" w:type="dxa"/>
            <w:shd w:val="clear" w:color="auto" w:fill="17365D"/>
            <w:vAlign w:val="center"/>
          </w:tcPr>
          <w:p w14:paraId="4DE18BFE" w14:textId="77777777" w:rsidR="001E157D" w:rsidRDefault="003932EA">
            <w:r>
              <w:rPr>
                <w:b/>
                <w:color w:val="FFFFFF"/>
                <w:sz w:val="15"/>
              </w:rPr>
              <w:t>Common Evidence Dimensions</w:t>
            </w:r>
          </w:p>
        </w:tc>
      </w:tr>
      <w:tr w:rsidR="001E157D" w14:paraId="5C3F6A46" w14:textId="77777777">
        <w:trPr>
          <w:cantSplit/>
        </w:trPr>
        <w:tc>
          <w:tcPr>
            <w:tcW w:w="979" w:type="dxa"/>
          </w:tcPr>
          <w:p w14:paraId="695EE68D" w14:textId="77777777" w:rsidR="001E157D" w:rsidRDefault="003932EA">
            <w:r>
              <w:rPr>
                <w:sz w:val="15"/>
              </w:rPr>
              <w:t>PLO1</w:t>
            </w:r>
          </w:p>
        </w:tc>
        <w:tc>
          <w:tcPr>
            <w:tcW w:w="4824" w:type="dxa"/>
          </w:tcPr>
          <w:p w14:paraId="78BF8EC1" w14:textId="77777777" w:rsidR="001E157D" w:rsidRDefault="003932EA">
            <w:r>
              <w:rPr>
                <w:sz w:val="15"/>
              </w:rPr>
              <w:t>C7 Integrated Corporate Valuation &amp; Value-Creation Plan; C10 International Financing &amp; Development Impact Strategy; C12 Applied Finance Capstone Report, Model &amp; Defence</w:t>
            </w:r>
          </w:p>
        </w:tc>
        <w:tc>
          <w:tcPr>
            <w:tcW w:w="4637" w:type="dxa"/>
          </w:tcPr>
          <w:p w14:paraId="67D472A7" w14:textId="77777777" w:rsidR="001E157D" w:rsidRDefault="003932EA">
            <w:r>
              <w:rPr>
                <w:sz w:val="15"/>
              </w:rPr>
              <w:t>Cross-functional integration; strategic financial coherence; value creation; stakeholder consequences; implementation</w:t>
            </w:r>
          </w:p>
        </w:tc>
      </w:tr>
      <w:tr w:rsidR="001E157D" w14:paraId="229F2549" w14:textId="77777777">
        <w:trPr>
          <w:cantSplit/>
        </w:trPr>
        <w:tc>
          <w:tcPr>
            <w:tcW w:w="979" w:type="dxa"/>
          </w:tcPr>
          <w:p w14:paraId="07DCF811" w14:textId="77777777" w:rsidR="001E157D" w:rsidRDefault="003932EA">
            <w:r>
              <w:rPr>
                <w:sz w:val="15"/>
              </w:rPr>
              <w:t>PLO2</w:t>
            </w:r>
          </w:p>
        </w:tc>
        <w:tc>
          <w:tcPr>
            <w:tcW w:w="4824" w:type="dxa"/>
          </w:tcPr>
          <w:p w14:paraId="43256896" w14:textId="77777777" w:rsidR="001E157D" w:rsidRDefault="003932EA">
            <w:r>
              <w:rPr>
                <w:sz w:val="15"/>
              </w:rPr>
              <w:t>C8 Integrated Investment Policy &amp; Portfolio Management Plan; C9 Integrated Financial Risk Management Framework; C10 International Financing &amp; Development Impact Strategy; C11 AI-Enabled Finance Solution &amp; Deployment Plan; C12 Capstone</w:t>
            </w:r>
          </w:p>
        </w:tc>
        <w:tc>
          <w:tcPr>
            <w:tcW w:w="4637" w:type="dxa"/>
          </w:tcPr>
          <w:p w14:paraId="0D2A161E" w14:textId="77777777" w:rsidR="001E157D" w:rsidRDefault="003932EA">
            <w:r>
              <w:rPr>
                <w:sz w:val="15"/>
              </w:rPr>
              <w:t>Evidence quality; financial modelling; valuation; capital allocation; uncertainty; analytical accuracy; defensible decisions</w:t>
            </w:r>
          </w:p>
        </w:tc>
      </w:tr>
      <w:tr w:rsidR="001E157D" w14:paraId="57C4EA76" w14:textId="77777777">
        <w:trPr>
          <w:cantSplit/>
        </w:trPr>
        <w:tc>
          <w:tcPr>
            <w:tcW w:w="979" w:type="dxa"/>
          </w:tcPr>
          <w:p w14:paraId="4E6637B0" w14:textId="77777777" w:rsidR="001E157D" w:rsidRDefault="003932EA">
            <w:r>
              <w:rPr>
                <w:sz w:val="15"/>
              </w:rPr>
              <w:t>PLO3</w:t>
            </w:r>
          </w:p>
        </w:tc>
        <w:tc>
          <w:tcPr>
            <w:tcW w:w="4824" w:type="dxa"/>
          </w:tcPr>
          <w:p w14:paraId="4273306E" w14:textId="77777777" w:rsidR="001E157D" w:rsidRDefault="003932EA">
            <w:r>
              <w:rPr>
                <w:sz w:val="15"/>
              </w:rPr>
              <w:t>C9 Integrated Financial Risk Management Framework; C10 International Financing &amp; Development Impact Strategy; C12 Capstone</w:t>
            </w:r>
          </w:p>
        </w:tc>
        <w:tc>
          <w:tcPr>
            <w:tcW w:w="4637" w:type="dxa"/>
          </w:tcPr>
          <w:p w14:paraId="5815CF77" w14:textId="77777777" w:rsidR="001E157D" w:rsidRDefault="003932EA">
            <w:r>
              <w:rPr>
                <w:sz w:val="15"/>
              </w:rPr>
              <w:t>Risk identification and measurement; resilience; country, sovereign, currency and development-finance judgment; controls and stress</w:t>
            </w:r>
          </w:p>
        </w:tc>
      </w:tr>
      <w:tr w:rsidR="001E157D" w14:paraId="60A456B8" w14:textId="77777777">
        <w:trPr>
          <w:cantSplit/>
        </w:trPr>
        <w:tc>
          <w:tcPr>
            <w:tcW w:w="979" w:type="dxa"/>
          </w:tcPr>
          <w:p w14:paraId="38638FBA" w14:textId="77777777" w:rsidR="001E157D" w:rsidRDefault="003932EA">
            <w:r>
              <w:rPr>
                <w:sz w:val="15"/>
              </w:rPr>
              <w:t>PLO4</w:t>
            </w:r>
          </w:p>
        </w:tc>
        <w:tc>
          <w:tcPr>
            <w:tcW w:w="4824" w:type="dxa"/>
          </w:tcPr>
          <w:p w14:paraId="5E8DAAC2" w14:textId="77777777" w:rsidR="001E157D" w:rsidRDefault="003932EA">
            <w:r>
              <w:rPr>
                <w:sz w:val="15"/>
              </w:rPr>
              <w:t>C9 Risk Framework; C10 International Financing &amp; Development Impact Strategy; C11 AI-Enabled Finance Solution &amp; Deployment Plan; C12 Capstone</w:t>
            </w:r>
          </w:p>
        </w:tc>
        <w:tc>
          <w:tcPr>
            <w:tcW w:w="4637" w:type="dxa"/>
          </w:tcPr>
          <w:p w14:paraId="7BDCCCA9" w14:textId="77777777" w:rsidR="001E157D" w:rsidRDefault="003932EA">
            <w:r>
              <w:rPr>
                <w:sz w:val="15"/>
              </w:rPr>
              <w:t>Fiduciary ethics; sustainability; safeguards; governance; accountability; common-good and distributional consequences; claim integrity</w:t>
            </w:r>
          </w:p>
        </w:tc>
      </w:tr>
      <w:tr w:rsidR="001E157D" w14:paraId="31CEFB4E" w14:textId="77777777">
        <w:trPr>
          <w:cantSplit/>
        </w:trPr>
        <w:tc>
          <w:tcPr>
            <w:tcW w:w="979" w:type="dxa"/>
          </w:tcPr>
          <w:p w14:paraId="1B9FBD44" w14:textId="77777777" w:rsidR="001E157D" w:rsidRDefault="003932EA">
            <w:r>
              <w:rPr>
                <w:sz w:val="15"/>
              </w:rPr>
              <w:t>PLO5</w:t>
            </w:r>
          </w:p>
        </w:tc>
        <w:tc>
          <w:tcPr>
            <w:tcW w:w="4824" w:type="dxa"/>
          </w:tcPr>
          <w:p w14:paraId="5A2CAD2C" w14:textId="77777777" w:rsidR="001E157D" w:rsidRDefault="003932EA">
            <w:r>
              <w:rPr>
                <w:sz w:val="15"/>
              </w:rPr>
              <w:t>C11 AI-Enabled Finance Solution &amp; Deployment Plan; C12 Applied Finance Capstone Report, Model &amp; Defence</w:t>
            </w:r>
          </w:p>
        </w:tc>
        <w:tc>
          <w:tcPr>
            <w:tcW w:w="4637" w:type="dxa"/>
          </w:tcPr>
          <w:p w14:paraId="7EFC5828" w14:textId="77777777" w:rsidR="001E157D" w:rsidRDefault="003932EA">
            <w:r>
              <w:rPr>
                <w:sz w:val="15"/>
              </w:rPr>
              <w:t>Data and model provenance; responsible AI; validation; explainability; privacy; security; human oversight; reproducibility</w:t>
            </w:r>
          </w:p>
        </w:tc>
      </w:tr>
      <w:tr w:rsidR="001E157D" w14:paraId="796A736E" w14:textId="77777777">
        <w:trPr>
          <w:cantSplit/>
        </w:trPr>
        <w:tc>
          <w:tcPr>
            <w:tcW w:w="979" w:type="dxa"/>
          </w:tcPr>
          <w:p w14:paraId="6C8BB414" w14:textId="77777777" w:rsidR="001E157D" w:rsidRDefault="003932EA">
            <w:r>
              <w:rPr>
                <w:sz w:val="15"/>
              </w:rPr>
              <w:t>PLO6</w:t>
            </w:r>
          </w:p>
        </w:tc>
        <w:tc>
          <w:tcPr>
            <w:tcW w:w="4824" w:type="dxa"/>
          </w:tcPr>
          <w:p w14:paraId="46884DD0" w14:textId="77777777" w:rsidR="001E157D" w:rsidRDefault="003932EA">
            <w:r>
              <w:rPr>
                <w:sz w:val="15"/>
              </w:rPr>
              <w:t>C10 International Financing &amp; Development Impact Strategy and oral defence; C11 AI deployment plan and oral defence; C12 Capstone report, model, presentation and defence</w:t>
            </w:r>
          </w:p>
        </w:tc>
        <w:tc>
          <w:tcPr>
            <w:tcW w:w="4637" w:type="dxa"/>
          </w:tcPr>
          <w:p w14:paraId="761E09CA" w14:textId="77777777" w:rsidR="001E157D" w:rsidRDefault="003932EA">
            <w:r>
              <w:rPr>
                <w:sz w:val="15"/>
              </w:rPr>
              <w:t>Leadership; collaboration; governance; implementation; measurement; professional communication; response to challenge; reflection</w:t>
            </w:r>
          </w:p>
        </w:tc>
      </w:tr>
    </w:tbl>
    <w:p w14:paraId="03DB3648" w14:textId="77777777" w:rsidR="001E157D" w:rsidRDefault="003932EA">
      <w:r>
        <w:br w:type="page"/>
      </w:r>
    </w:p>
    <w:p w14:paraId="0BBE0A41" w14:textId="77777777" w:rsidR="001E157D" w:rsidRDefault="003932EA">
      <w:pPr>
        <w:pStyle w:val="Heading1"/>
      </w:pPr>
      <w:r>
        <w:lastRenderedPageBreak/>
        <w:t>6. Complete 60-Row CLO–PLO–Assessment Map</w:t>
      </w:r>
    </w:p>
    <w:p w14:paraId="149C0588" w14:textId="77777777" w:rsidR="001E157D" w:rsidRDefault="003932EA">
      <w:r>
        <w:t>Each row reproduces an approved course learning outcome, identifies its program-outcome contribution and I–D–M stage, and records the assessment components marked as primary direct evidence (✓✓) in the course-level alignment table.</w:t>
      </w:r>
    </w:p>
    <w:p w14:paraId="408CE270" w14:textId="77777777" w:rsidR="001E157D" w:rsidRDefault="003932EA">
      <w:r>
        <w:t>A CLO may contribute to several PLOs, but the progression map determines where program-level evidence is introduced, developed, or judged at master's standard.</w:t>
      </w:r>
    </w:p>
    <w:p w14:paraId="77D7A6B8" w14:textId="77777777" w:rsidR="001E157D" w:rsidRDefault="003932EA">
      <w:pPr>
        <w:pStyle w:val="Heading2"/>
      </w:pPr>
      <w:r>
        <w:t>6.1 C1 — AI Literacy, Generative AI, and Human–AI Collaboration</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6058E469" w14:textId="77777777">
        <w:trPr>
          <w:cantSplit/>
        </w:trPr>
        <w:tc>
          <w:tcPr>
            <w:tcW w:w="749" w:type="dxa"/>
            <w:shd w:val="clear" w:color="auto" w:fill="17365D"/>
            <w:vAlign w:val="center"/>
          </w:tcPr>
          <w:p w14:paraId="2723DE5A" w14:textId="77777777" w:rsidR="001E157D" w:rsidRDefault="003932EA">
            <w:r>
              <w:rPr>
                <w:b/>
                <w:color w:val="FFFFFF"/>
                <w:sz w:val="14"/>
              </w:rPr>
              <w:t>CLO</w:t>
            </w:r>
          </w:p>
        </w:tc>
        <w:tc>
          <w:tcPr>
            <w:tcW w:w="5040" w:type="dxa"/>
            <w:shd w:val="clear" w:color="auto" w:fill="17365D"/>
            <w:vAlign w:val="center"/>
          </w:tcPr>
          <w:p w14:paraId="2615DFC4" w14:textId="77777777" w:rsidR="001E157D" w:rsidRDefault="003932EA">
            <w:r>
              <w:rPr>
                <w:b/>
                <w:color w:val="FFFFFF"/>
                <w:sz w:val="14"/>
              </w:rPr>
              <w:t>Course Learning Outcome</w:t>
            </w:r>
          </w:p>
        </w:tc>
        <w:tc>
          <w:tcPr>
            <w:tcW w:w="1757" w:type="dxa"/>
            <w:shd w:val="clear" w:color="auto" w:fill="17365D"/>
            <w:vAlign w:val="center"/>
          </w:tcPr>
          <w:p w14:paraId="3036171B" w14:textId="77777777" w:rsidR="001E157D" w:rsidRDefault="003932EA">
            <w:r>
              <w:rPr>
                <w:b/>
                <w:color w:val="FFFFFF"/>
                <w:sz w:val="14"/>
              </w:rPr>
              <w:t>PLO(s) / Stage</w:t>
            </w:r>
          </w:p>
        </w:tc>
        <w:tc>
          <w:tcPr>
            <w:tcW w:w="2952" w:type="dxa"/>
            <w:shd w:val="clear" w:color="auto" w:fill="17365D"/>
            <w:vAlign w:val="center"/>
          </w:tcPr>
          <w:p w14:paraId="2621236D" w14:textId="77777777" w:rsidR="001E157D" w:rsidRDefault="003932EA">
            <w:r>
              <w:rPr>
                <w:b/>
                <w:color w:val="FFFFFF"/>
                <w:sz w:val="14"/>
              </w:rPr>
              <w:t>Primary Direct Assessment Evidence</w:t>
            </w:r>
          </w:p>
        </w:tc>
      </w:tr>
      <w:tr w:rsidR="001E157D" w14:paraId="463A7C38" w14:textId="77777777">
        <w:trPr>
          <w:cantSplit/>
        </w:trPr>
        <w:tc>
          <w:tcPr>
            <w:tcW w:w="749" w:type="dxa"/>
          </w:tcPr>
          <w:p w14:paraId="4D3F8BDA" w14:textId="77777777" w:rsidR="001E157D" w:rsidRDefault="003932EA">
            <w:r>
              <w:rPr>
                <w:sz w:val="14"/>
              </w:rPr>
              <w:t>CLO1</w:t>
            </w:r>
          </w:p>
        </w:tc>
        <w:tc>
          <w:tcPr>
            <w:tcW w:w="5040" w:type="dxa"/>
          </w:tcPr>
          <w:p w14:paraId="19E4FFC4" w14:textId="77777777" w:rsidR="001E157D" w:rsidRDefault="003932EA">
            <w:r>
              <w:rPr>
                <w:sz w:val="14"/>
              </w:rPr>
              <w:t>Explain foundational AI, machine-learning, generative-AI, foundation-model, and large-language-model concepts in language suitable for professional decision-makers.</w:t>
            </w:r>
          </w:p>
        </w:tc>
        <w:tc>
          <w:tcPr>
            <w:tcW w:w="1757" w:type="dxa"/>
          </w:tcPr>
          <w:p w14:paraId="0134C651" w14:textId="77777777" w:rsidR="001E157D" w:rsidRDefault="003932EA">
            <w:r>
              <w:rPr>
                <w:sz w:val="14"/>
              </w:rPr>
              <w:t>PLO5 (I)</w:t>
            </w:r>
          </w:p>
        </w:tc>
        <w:tc>
          <w:tcPr>
            <w:tcW w:w="2952" w:type="dxa"/>
          </w:tcPr>
          <w:p w14:paraId="60A8C92C" w14:textId="77777777" w:rsidR="001E157D" w:rsidRDefault="003932EA">
            <w:r>
              <w:rPr>
                <w:sz w:val="14"/>
              </w:rPr>
              <w:t>Midterm Examination; Final Project: Human–AI Collaboration Portfolio</w:t>
            </w:r>
          </w:p>
        </w:tc>
      </w:tr>
      <w:tr w:rsidR="001E157D" w14:paraId="7A0F52EF" w14:textId="77777777">
        <w:trPr>
          <w:cantSplit/>
        </w:trPr>
        <w:tc>
          <w:tcPr>
            <w:tcW w:w="749" w:type="dxa"/>
          </w:tcPr>
          <w:p w14:paraId="4CBC507A" w14:textId="77777777" w:rsidR="001E157D" w:rsidRDefault="003932EA">
            <w:r>
              <w:rPr>
                <w:sz w:val="14"/>
              </w:rPr>
              <w:t>CLO2</w:t>
            </w:r>
          </w:p>
        </w:tc>
        <w:tc>
          <w:tcPr>
            <w:tcW w:w="5040" w:type="dxa"/>
          </w:tcPr>
          <w:p w14:paraId="6F6833E1" w14:textId="77777777" w:rsidR="001E157D" w:rsidRDefault="003932EA">
            <w:r>
              <w:rPr>
                <w:sz w:val="14"/>
              </w:rPr>
              <w:t>Evaluate AI outputs for factual accuracy, evidentiary support, bias, uncertainty, relevance, and fitness for a defined business purpose.</w:t>
            </w:r>
          </w:p>
        </w:tc>
        <w:tc>
          <w:tcPr>
            <w:tcW w:w="1757" w:type="dxa"/>
          </w:tcPr>
          <w:p w14:paraId="0B9B3D98" w14:textId="77777777" w:rsidR="001E157D" w:rsidRDefault="003932EA">
            <w:r>
              <w:rPr>
                <w:sz w:val="14"/>
              </w:rPr>
              <w:t>PLO2 (I), PLO5 (I)</w:t>
            </w:r>
          </w:p>
        </w:tc>
        <w:tc>
          <w:tcPr>
            <w:tcW w:w="2952" w:type="dxa"/>
          </w:tcPr>
          <w:p w14:paraId="5D96B7A0" w14:textId="77777777" w:rsidR="001E157D" w:rsidRDefault="003932EA">
            <w:r>
              <w:rPr>
                <w:sz w:val="14"/>
              </w:rPr>
              <w:t>AI Output Verification Audit; Midterm Examination; Human–AI Workflow Prototype; Final Project: Human–AI Collaboration Portfolio</w:t>
            </w:r>
          </w:p>
        </w:tc>
      </w:tr>
      <w:tr w:rsidR="001E157D" w14:paraId="7EDF9DEA" w14:textId="77777777">
        <w:trPr>
          <w:cantSplit/>
        </w:trPr>
        <w:tc>
          <w:tcPr>
            <w:tcW w:w="749" w:type="dxa"/>
          </w:tcPr>
          <w:p w14:paraId="38ED848C" w14:textId="77777777" w:rsidR="001E157D" w:rsidRDefault="003932EA">
            <w:r>
              <w:rPr>
                <w:sz w:val="14"/>
              </w:rPr>
              <w:t>CLO3</w:t>
            </w:r>
          </w:p>
        </w:tc>
        <w:tc>
          <w:tcPr>
            <w:tcW w:w="5040" w:type="dxa"/>
          </w:tcPr>
          <w:p w14:paraId="0B02D417" w14:textId="77777777" w:rsidR="001E157D" w:rsidRDefault="003932EA">
            <w:r>
              <w:rPr>
                <w:sz w:val="14"/>
              </w:rPr>
              <w:t>Apply prompting, decomposition, iteration, retrieval, verification, and structured-output techniques to complete professional tasks efficiently and transparently.</w:t>
            </w:r>
          </w:p>
        </w:tc>
        <w:tc>
          <w:tcPr>
            <w:tcW w:w="1757" w:type="dxa"/>
          </w:tcPr>
          <w:p w14:paraId="068F390C" w14:textId="77777777" w:rsidR="001E157D" w:rsidRDefault="003932EA">
            <w:r>
              <w:rPr>
                <w:sz w:val="14"/>
              </w:rPr>
              <w:t>PLO5 (I)</w:t>
            </w:r>
          </w:p>
        </w:tc>
        <w:tc>
          <w:tcPr>
            <w:tcW w:w="2952" w:type="dxa"/>
          </w:tcPr>
          <w:p w14:paraId="3F8C27CC" w14:textId="77777777" w:rsidR="001E157D" w:rsidRDefault="003932EA">
            <w:r>
              <w:rPr>
                <w:sz w:val="14"/>
              </w:rPr>
              <w:t>Participation &amp; AI Practice Lab; AI Output Verification Audit; Human–AI Workflow Prototype; Final Project: Human–AI Collaboration Portfolio</w:t>
            </w:r>
          </w:p>
        </w:tc>
      </w:tr>
      <w:tr w:rsidR="001E157D" w14:paraId="21D7864A" w14:textId="77777777">
        <w:trPr>
          <w:cantSplit/>
        </w:trPr>
        <w:tc>
          <w:tcPr>
            <w:tcW w:w="749" w:type="dxa"/>
          </w:tcPr>
          <w:p w14:paraId="63BA0DEC" w14:textId="77777777" w:rsidR="001E157D" w:rsidRDefault="003932EA">
            <w:r>
              <w:rPr>
                <w:sz w:val="14"/>
              </w:rPr>
              <w:t>CLO4</w:t>
            </w:r>
          </w:p>
        </w:tc>
        <w:tc>
          <w:tcPr>
            <w:tcW w:w="5040" w:type="dxa"/>
          </w:tcPr>
          <w:p w14:paraId="73B4F092" w14:textId="77777777" w:rsidR="001E157D" w:rsidRDefault="003932EA">
            <w:r>
              <w:rPr>
                <w:sz w:val="14"/>
              </w:rPr>
              <w:t>Evaluate the environmental and social sustainability implications of AI across its lifecycle, including energy, water, materials, emissions, labour, accessibility, inclusion, and rebound effects, and compare credible lower-impact alternatives.</w:t>
            </w:r>
          </w:p>
        </w:tc>
        <w:tc>
          <w:tcPr>
            <w:tcW w:w="1757" w:type="dxa"/>
          </w:tcPr>
          <w:p w14:paraId="7F7E0912" w14:textId="77777777" w:rsidR="001E157D" w:rsidRDefault="003932EA">
            <w:r>
              <w:rPr>
                <w:sz w:val="14"/>
              </w:rPr>
              <w:t>PLO4 (I), PLO5 (I)</w:t>
            </w:r>
          </w:p>
        </w:tc>
        <w:tc>
          <w:tcPr>
            <w:tcW w:w="2952" w:type="dxa"/>
          </w:tcPr>
          <w:p w14:paraId="212EF772" w14:textId="77777777" w:rsidR="001E157D" w:rsidRDefault="003932EA">
            <w:r>
              <w:rPr>
                <w:sz w:val="14"/>
              </w:rPr>
              <w:t>Midterm Examination; Human–AI Workflow Prototype; Final Project: Human–AI Collaboration Portfolio</w:t>
            </w:r>
          </w:p>
        </w:tc>
      </w:tr>
      <w:tr w:rsidR="001E157D" w14:paraId="0C7CDC18" w14:textId="77777777">
        <w:trPr>
          <w:cantSplit/>
        </w:trPr>
        <w:tc>
          <w:tcPr>
            <w:tcW w:w="749" w:type="dxa"/>
          </w:tcPr>
          <w:p w14:paraId="64478F5C" w14:textId="77777777" w:rsidR="001E157D" w:rsidRDefault="003932EA">
            <w:r>
              <w:rPr>
                <w:sz w:val="14"/>
              </w:rPr>
              <w:t>CLO5</w:t>
            </w:r>
          </w:p>
        </w:tc>
        <w:tc>
          <w:tcPr>
            <w:tcW w:w="5040" w:type="dxa"/>
          </w:tcPr>
          <w:p w14:paraId="2853AB64" w14:textId="77777777" w:rsidR="001E157D" w:rsidRDefault="003932EA">
            <w:r>
              <w:rPr>
                <w:sz w:val="14"/>
              </w:rPr>
              <w:t>Create and defend a human–AI workflow that produces measurable business value while integrating sustainable development, stakeholder value, responsible governance, oversight, implementation controls, and professional communication.</w:t>
            </w:r>
          </w:p>
        </w:tc>
        <w:tc>
          <w:tcPr>
            <w:tcW w:w="1757" w:type="dxa"/>
          </w:tcPr>
          <w:p w14:paraId="2CE2F58B" w14:textId="77777777" w:rsidR="001E157D" w:rsidRDefault="003932EA">
            <w:r>
              <w:rPr>
                <w:sz w:val="14"/>
              </w:rPr>
              <w:t>PLO1 (I), PLO4 (I), PLO5 (I), PLO6 (I)</w:t>
            </w:r>
          </w:p>
        </w:tc>
        <w:tc>
          <w:tcPr>
            <w:tcW w:w="2952" w:type="dxa"/>
          </w:tcPr>
          <w:p w14:paraId="19F2A3A6" w14:textId="77777777" w:rsidR="001E157D" w:rsidRDefault="003932EA">
            <w:r>
              <w:rPr>
                <w:sz w:val="14"/>
              </w:rPr>
              <w:t>Human–AI Workflow Prototype; Final Project: Human–AI Collaboration Portfolio</w:t>
            </w:r>
          </w:p>
        </w:tc>
      </w:tr>
    </w:tbl>
    <w:p w14:paraId="2D142E75" w14:textId="77777777" w:rsidR="001E157D" w:rsidRDefault="003932EA">
      <w:r>
        <w:br w:type="page"/>
      </w:r>
    </w:p>
    <w:p w14:paraId="7A46F8A5" w14:textId="77777777" w:rsidR="001E157D" w:rsidRDefault="003932EA">
      <w:pPr>
        <w:pStyle w:val="Heading2"/>
      </w:pPr>
      <w:r>
        <w:lastRenderedPageBreak/>
        <w:t>6.2 C2 — Finance, Accounting, and AI-Enabled Decision-Making</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0D37A100" w14:textId="77777777">
        <w:trPr>
          <w:cantSplit/>
        </w:trPr>
        <w:tc>
          <w:tcPr>
            <w:tcW w:w="749" w:type="dxa"/>
            <w:shd w:val="clear" w:color="auto" w:fill="17365D"/>
            <w:vAlign w:val="center"/>
          </w:tcPr>
          <w:p w14:paraId="0FBDD059" w14:textId="77777777" w:rsidR="001E157D" w:rsidRDefault="003932EA">
            <w:r>
              <w:rPr>
                <w:b/>
                <w:color w:val="FFFFFF"/>
                <w:sz w:val="14"/>
              </w:rPr>
              <w:t>CLO</w:t>
            </w:r>
          </w:p>
        </w:tc>
        <w:tc>
          <w:tcPr>
            <w:tcW w:w="5040" w:type="dxa"/>
            <w:shd w:val="clear" w:color="auto" w:fill="17365D"/>
            <w:vAlign w:val="center"/>
          </w:tcPr>
          <w:p w14:paraId="7FEEAA4A" w14:textId="77777777" w:rsidR="001E157D" w:rsidRDefault="003932EA">
            <w:r>
              <w:rPr>
                <w:b/>
                <w:color w:val="FFFFFF"/>
                <w:sz w:val="14"/>
              </w:rPr>
              <w:t>Course Learning Outcome</w:t>
            </w:r>
          </w:p>
        </w:tc>
        <w:tc>
          <w:tcPr>
            <w:tcW w:w="1757" w:type="dxa"/>
            <w:shd w:val="clear" w:color="auto" w:fill="17365D"/>
            <w:vAlign w:val="center"/>
          </w:tcPr>
          <w:p w14:paraId="0207CF6C" w14:textId="77777777" w:rsidR="001E157D" w:rsidRDefault="003932EA">
            <w:r>
              <w:rPr>
                <w:b/>
                <w:color w:val="FFFFFF"/>
                <w:sz w:val="14"/>
              </w:rPr>
              <w:t>PLO(s) / Stage</w:t>
            </w:r>
          </w:p>
        </w:tc>
        <w:tc>
          <w:tcPr>
            <w:tcW w:w="2952" w:type="dxa"/>
            <w:shd w:val="clear" w:color="auto" w:fill="17365D"/>
            <w:vAlign w:val="center"/>
          </w:tcPr>
          <w:p w14:paraId="00AD2380" w14:textId="77777777" w:rsidR="001E157D" w:rsidRDefault="003932EA">
            <w:r>
              <w:rPr>
                <w:b/>
                <w:color w:val="FFFFFF"/>
                <w:sz w:val="14"/>
              </w:rPr>
              <w:t>Primary Direct Assessment Evidence</w:t>
            </w:r>
          </w:p>
        </w:tc>
      </w:tr>
      <w:tr w:rsidR="001E157D" w14:paraId="30D2A4B2" w14:textId="77777777">
        <w:trPr>
          <w:cantSplit/>
        </w:trPr>
        <w:tc>
          <w:tcPr>
            <w:tcW w:w="749" w:type="dxa"/>
          </w:tcPr>
          <w:p w14:paraId="2A2829A7" w14:textId="77777777" w:rsidR="001E157D" w:rsidRDefault="003932EA">
            <w:r>
              <w:rPr>
                <w:sz w:val="14"/>
              </w:rPr>
              <w:t>CLO1</w:t>
            </w:r>
          </w:p>
        </w:tc>
        <w:tc>
          <w:tcPr>
            <w:tcW w:w="5040" w:type="dxa"/>
          </w:tcPr>
          <w:p w14:paraId="61D2BC45" w14:textId="77777777" w:rsidR="001E157D" w:rsidRDefault="003932EA">
            <w:r>
              <w:rPr>
                <w:sz w:val="14"/>
              </w:rPr>
              <w:t>Integrate financial accounting, managerial accounting, finance, reporting-framework, and ethical concepts when analyzing organizational decisions.</w:t>
            </w:r>
          </w:p>
        </w:tc>
        <w:tc>
          <w:tcPr>
            <w:tcW w:w="1757" w:type="dxa"/>
          </w:tcPr>
          <w:p w14:paraId="6C8D95DB" w14:textId="77777777" w:rsidR="001E157D" w:rsidRDefault="003932EA">
            <w:r>
              <w:rPr>
                <w:sz w:val="14"/>
              </w:rPr>
              <w:t>PLO1 (I), PLO2 (I)</w:t>
            </w:r>
          </w:p>
        </w:tc>
        <w:tc>
          <w:tcPr>
            <w:tcW w:w="2952" w:type="dxa"/>
          </w:tcPr>
          <w:p w14:paraId="0EBAD6E4" w14:textId="77777777" w:rsidR="001E157D" w:rsidRDefault="003932EA">
            <w:r>
              <w:rPr>
                <w:sz w:val="14"/>
              </w:rPr>
              <w:t>Financial Statement &amp; Earnings-Quality Analysis Brief; Midterm Examination; Final Project: AI-Enabled Financial Decision Case</w:t>
            </w:r>
          </w:p>
        </w:tc>
      </w:tr>
      <w:tr w:rsidR="001E157D" w14:paraId="72E136BC" w14:textId="77777777">
        <w:trPr>
          <w:cantSplit/>
        </w:trPr>
        <w:tc>
          <w:tcPr>
            <w:tcW w:w="749" w:type="dxa"/>
          </w:tcPr>
          <w:p w14:paraId="1C051F87" w14:textId="77777777" w:rsidR="001E157D" w:rsidRDefault="003932EA">
            <w:r>
              <w:rPr>
                <w:sz w:val="14"/>
              </w:rPr>
              <w:t>CLO2</w:t>
            </w:r>
          </w:p>
        </w:tc>
        <w:tc>
          <w:tcPr>
            <w:tcW w:w="5040" w:type="dxa"/>
          </w:tcPr>
          <w:p w14:paraId="0B972FE0" w14:textId="77777777" w:rsidR="001E157D" w:rsidRDefault="003932EA">
            <w:r>
              <w:rPr>
                <w:sz w:val="14"/>
              </w:rPr>
              <w:t>Analyze financial statements, cash flows, ratios, trends, disclosures, data quality, earnings quality, uncertainty, and stakeholder implications.</w:t>
            </w:r>
          </w:p>
        </w:tc>
        <w:tc>
          <w:tcPr>
            <w:tcW w:w="1757" w:type="dxa"/>
          </w:tcPr>
          <w:p w14:paraId="42144FD5" w14:textId="77777777" w:rsidR="001E157D" w:rsidRDefault="003932EA">
            <w:r>
              <w:rPr>
                <w:sz w:val="14"/>
              </w:rPr>
              <w:t>PLO2 (I)</w:t>
            </w:r>
          </w:p>
        </w:tc>
        <w:tc>
          <w:tcPr>
            <w:tcW w:w="2952" w:type="dxa"/>
          </w:tcPr>
          <w:p w14:paraId="204785B5" w14:textId="77777777" w:rsidR="001E157D" w:rsidRDefault="003932EA">
            <w:r>
              <w:rPr>
                <w:sz w:val="14"/>
              </w:rPr>
              <w:t>Financial Statement &amp; Earnings-Quality Analysis Brief; Midterm Examination; Budgeting, Scenario &amp; Decision Model; Final Project: AI-Enabled Financial Decision Case</w:t>
            </w:r>
          </w:p>
        </w:tc>
      </w:tr>
      <w:tr w:rsidR="001E157D" w14:paraId="0776B1B9" w14:textId="77777777">
        <w:trPr>
          <w:cantSplit/>
        </w:trPr>
        <w:tc>
          <w:tcPr>
            <w:tcW w:w="749" w:type="dxa"/>
          </w:tcPr>
          <w:p w14:paraId="44FDBD29" w14:textId="77777777" w:rsidR="001E157D" w:rsidRDefault="003932EA">
            <w:r>
              <w:rPr>
                <w:sz w:val="14"/>
              </w:rPr>
              <w:t>CLO3</w:t>
            </w:r>
          </w:p>
        </w:tc>
        <w:tc>
          <w:tcPr>
            <w:tcW w:w="5040" w:type="dxa"/>
          </w:tcPr>
          <w:p w14:paraId="554EB944" w14:textId="77777777" w:rsidR="001E157D" w:rsidRDefault="003932EA">
            <w:r>
              <w:rPr>
                <w:sz w:val="14"/>
              </w:rPr>
              <w:t>Apply cost behaviour, cost-volume-profit, budgeting, variance, relevant-cost, time-value-of-money, capital-investment, scenario, sensitivity, and AI-enabled analytical tools to managerial decisions.</w:t>
            </w:r>
          </w:p>
        </w:tc>
        <w:tc>
          <w:tcPr>
            <w:tcW w:w="1757" w:type="dxa"/>
          </w:tcPr>
          <w:p w14:paraId="48264AB5" w14:textId="77777777" w:rsidR="001E157D" w:rsidRDefault="003932EA">
            <w:r>
              <w:rPr>
                <w:sz w:val="14"/>
              </w:rPr>
              <w:t>PLO2 (I), PLO5 (D)</w:t>
            </w:r>
          </w:p>
        </w:tc>
        <w:tc>
          <w:tcPr>
            <w:tcW w:w="2952" w:type="dxa"/>
          </w:tcPr>
          <w:p w14:paraId="000CD5E7" w14:textId="77777777" w:rsidR="001E157D" w:rsidRDefault="003932EA">
            <w:r>
              <w:rPr>
                <w:sz w:val="14"/>
              </w:rPr>
              <w:t>Financial Decision Labs &amp; Professional Contribution; Midterm Examination; Budgeting, Scenario &amp; Decision Model; Final Project: AI-Enabled Financial Decision Case</w:t>
            </w:r>
          </w:p>
        </w:tc>
      </w:tr>
      <w:tr w:rsidR="001E157D" w14:paraId="1717D6BA" w14:textId="77777777">
        <w:trPr>
          <w:cantSplit/>
        </w:trPr>
        <w:tc>
          <w:tcPr>
            <w:tcW w:w="749" w:type="dxa"/>
          </w:tcPr>
          <w:p w14:paraId="6F8CBF87" w14:textId="77777777" w:rsidR="001E157D" w:rsidRDefault="003932EA">
            <w:r>
              <w:rPr>
                <w:sz w:val="14"/>
              </w:rPr>
              <w:t>CLO4</w:t>
            </w:r>
          </w:p>
        </w:tc>
        <w:tc>
          <w:tcPr>
            <w:tcW w:w="5040" w:type="dxa"/>
          </w:tcPr>
          <w:p w14:paraId="059C83D1" w14:textId="77777777" w:rsidR="001E157D" w:rsidRDefault="003932EA">
            <w:r>
              <w:rPr>
                <w:sz w:val="14"/>
              </w:rPr>
              <w:t>Evaluate financial and capital-allocation decisions using credible sustainability-related information, including climate, nature, resource, workforce, value-chain, risk, opportunity, and long-term stakeholder-value considerations.</w:t>
            </w:r>
          </w:p>
        </w:tc>
        <w:tc>
          <w:tcPr>
            <w:tcW w:w="1757" w:type="dxa"/>
          </w:tcPr>
          <w:p w14:paraId="6079AE3C" w14:textId="77777777" w:rsidR="001E157D" w:rsidRDefault="003932EA">
            <w:r>
              <w:rPr>
                <w:sz w:val="14"/>
              </w:rPr>
              <w:t>PLO2 (I), PLO4 (I)</w:t>
            </w:r>
          </w:p>
        </w:tc>
        <w:tc>
          <w:tcPr>
            <w:tcW w:w="2952" w:type="dxa"/>
          </w:tcPr>
          <w:p w14:paraId="371E0E50" w14:textId="77777777" w:rsidR="001E157D" w:rsidRDefault="003932EA">
            <w:r>
              <w:rPr>
                <w:sz w:val="14"/>
              </w:rPr>
              <w:t>Budgeting, Scenario &amp; Decision Model; Final Project: AI-Enabled Financial Decision Case</w:t>
            </w:r>
          </w:p>
        </w:tc>
      </w:tr>
      <w:tr w:rsidR="001E157D" w14:paraId="46408E8E" w14:textId="77777777">
        <w:trPr>
          <w:cantSplit/>
        </w:trPr>
        <w:tc>
          <w:tcPr>
            <w:tcW w:w="749" w:type="dxa"/>
          </w:tcPr>
          <w:p w14:paraId="089551E0" w14:textId="77777777" w:rsidR="001E157D" w:rsidRDefault="003932EA">
            <w:r>
              <w:rPr>
                <w:sz w:val="14"/>
              </w:rPr>
              <w:t>CLO5</w:t>
            </w:r>
          </w:p>
        </w:tc>
        <w:tc>
          <w:tcPr>
            <w:tcW w:w="5040" w:type="dxa"/>
          </w:tcPr>
          <w:p w14:paraId="6372A99B" w14:textId="77777777" w:rsidR="001E157D" w:rsidRDefault="003932EA">
            <w:r>
              <w:rPr>
                <w:sz w:val="14"/>
              </w:rPr>
              <w:t>Create and defend an AI-enabled financial decision case that compares conventional and sustainable alternatives and integrates quantitative evidence, risk, trade-offs, implementation, controls, and professional communication.</w:t>
            </w:r>
          </w:p>
        </w:tc>
        <w:tc>
          <w:tcPr>
            <w:tcW w:w="1757" w:type="dxa"/>
          </w:tcPr>
          <w:p w14:paraId="40E19818" w14:textId="77777777" w:rsidR="001E157D" w:rsidRDefault="003932EA">
            <w:r>
              <w:rPr>
                <w:sz w:val="14"/>
              </w:rPr>
              <w:t>PLO1 (I), PLO2 (I), PLO4 (I), PLO5 (D), PLO6 (I)</w:t>
            </w:r>
          </w:p>
        </w:tc>
        <w:tc>
          <w:tcPr>
            <w:tcW w:w="2952" w:type="dxa"/>
          </w:tcPr>
          <w:p w14:paraId="2994A311" w14:textId="77777777" w:rsidR="001E157D" w:rsidRDefault="003932EA">
            <w:r>
              <w:rPr>
                <w:sz w:val="14"/>
              </w:rPr>
              <w:t>Final Project: AI-Enabled Financial Decision Case</w:t>
            </w:r>
          </w:p>
        </w:tc>
      </w:tr>
    </w:tbl>
    <w:p w14:paraId="35A9AD16" w14:textId="77777777" w:rsidR="001E157D" w:rsidRDefault="003932EA">
      <w:r>
        <w:br w:type="page"/>
      </w:r>
    </w:p>
    <w:p w14:paraId="4961F41E" w14:textId="77777777" w:rsidR="001E157D" w:rsidRDefault="003932EA">
      <w:pPr>
        <w:pStyle w:val="Heading2"/>
      </w:pPr>
      <w:r>
        <w:lastRenderedPageBreak/>
        <w:t>6.3 C3 — Global Strategy, Digital Business Models, and Geoeconomics</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1CE2CC73" w14:textId="77777777">
        <w:trPr>
          <w:cantSplit/>
        </w:trPr>
        <w:tc>
          <w:tcPr>
            <w:tcW w:w="749" w:type="dxa"/>
            <w:shd w:val="clear" w:color="auto" w:fill="17365D"/>
            <w:vAlign w:val="center"/>
          </w:tcPr>
          <w:p w14:paraId="4DDEF58B" w14:textId="77777777" w:rsidR="001E157D" w:rsidRDefault="003932EA">
            <w:r>
              <w:rPr>
                <w:b/>
                <w:color w:val="FFFFFF"/>
                <w:sz w:val="14"/>
              </w:rPr>
              <w:t>CLO</w:t>
            </w:r>
          </w:p>
        </w:tc>
        <w:tc>
          <w:tcPr>
            <w:tcW w:w="5040" w:type="dxa"/>
            <w:shd w:val="clear" w:color="auto" w:fill="17365D"/>
            <w:vAlign w:val="center"/>
          </w:tcPr>
          <w:p w14:paraId="7D7EBCBE" w14:textId="77777777" w:rsidR="001E157D" w:rsidRDefault="003932EA">
            <w:r>
              <w:rPr>
                <w:b/>
                <w:color w:val="FFFFFF"/>
                <w:sz w:val="14"/>
              </w:rPr>
              <w:t>Course Learning Outcome</w:t>
            </w:r>
          </w:p>
        </w:tc>
        <w:tc>
          <w:tcPr>
            <w:tcW w:w="1757" w:type="dxa"/>
            <w:shd w:val="clear" w:color="auto" w:fill="17365D"/>
            <w:vAlign w:val="center"/>
          </w:tcPr>
          <w:p w14:paraId="021BD0C5" w14:textId="77777777" w:rsidR="001E157D" w:rsidRDefault="003932EA">
            <w:r>
              <w:rPr>
                <w:b/>
                <w:color w:val="FFFFFF"/>
                <w:sz w:val="14"/>
              </w:rPr>
              <w:t>PLO(s) / Stage</w:t>
            </w:r>
          </w:p>
        </w:tc>
        <w:tc>
          <w:tcPr>
            <w:tcW w:w="2952" w:type="dxa"/>
            <w:shd w:val="clear" w:color="auto" w:fill="17365D"/>
            <w:vAlign w:val="center"/>
          </w:tcPr>
          <w:p w14:paraId="0024BFE8" w14:textId="77777777" w:rsidR="001E157D" w:rsidRDefault="003932EA">
            <w:r>
              <w:rPr>
                <w:b/>
                <w:color w:val="FFFFFF"/>
                <w:sz w:val="14"/>
              </w:rPr>
              <w:t>Primary Direct Assessment Evidence</w:t>
            </w:r>
          </w:p>
        </w:tc>
      </w:tr>
      <w:tr w:rsidR="001E157D" w14:paraId="3028E9F1" w14:textId="77777777">
        <w:trPr>
          <w:cantSplit/>
        </w:trPr>
        <w:tc>
          <w:tcPr>
            <w:tcW w:w="749" w:type="dxa"/>
          </w:tcPr>
          <w:p w14:paraId="43CA25D9" w14:textId="77777777" w:rsidR="001E157D" w:rsidRDefault="003932EA">
            <w:r>
              <w:rPr>
                <w:sz w:val="14"/>
              </w:rPr>
              <w:t>CLO1</w:t>
            </w:r>
          </w:p>
        </w:tc>
        <w:tc>
          <w:tcPr>
            <w:tcW w:w="5040" w:type="dxa"/>
          </w:tcPr>
          <w:p w14:paraId="3D1AC9C1" w14:textId="77777777" w:rsidR="001E157D" w:rsidRDefault="003932EA">
            <w:r>
              <w:rPr>
                <w:sz w:val="14"/>
              </w:rPr>
              <w:t>Integrate strategy, economics, industry, institution, resource, capability, entrepreneurial, stakeholder, and international-management frameworks to diagnose an organization's position and sources of advantage.</w:t>
            </w:r>
          </w:p>
        </w:tc>
        <w:tc>
          <w:tcPr>
            <w:tcW w:w="1757" w:type="dxa"/>
          </w:tcPr>
          <w:p w14:paraId="47BAB55F" w14:textId="77777777" w:rsidR="001E157D" w:rsidRDefault="003932EA">
            <w:r>
              <w:rPr>
                <w:sz w:val="14"/>
              </w:rPr>
              <w:t>PLO1 (D), PLO2 (D)</w:t>
            </w:r>
          </w:p>
        </w:tc>
        <w:tc>
          <w:tcPr>
            <w:tcW w:w="2952" w:type="dxa"/>
          </w:tcPr>
          <w:p w14:paraId="60CCE98E" w14:textId="77777777" w:rsidR="001E157D" w:rsidRDefault="003932EA">
            <w:r>
              <w:rPr>
                <w:sz w:val="14"/>
              </w:rPr>
              <w:t>Strategic Position &amp; Digital Business Model Diagnosis; Midterm Examination; Final Project: Global Strategy &amp; Geoeconomic Board Briefing</w:t>
            </w:r>
          </w:p>
        </w:tc>
      </w:tr>
      <w:tr w:rsidR="001E157D" w14:paraId="7D419590" w14:textId="77777777">
        <w:trPr>
          <w:cantSplit/>
        </w:trPr>
        <w:tc>
          <w:tcPr>
            <w:tcW w:w="749" w:type="dxa"/>
          </w:tcPr>
          <w:p w14:paraId="2CA397F8" w14:textId="77777777" w:rsidR="001E157D" w:rsidRDefault="003932EA">
            <w:r>
              <w:rPr>
                <w:sz w:val="14"/>
              </w:rPr>
              <w:t>CLO2</w:t>
            </w:r>
          </w:p>
        </w:tc>
        <w:tc>
          <w:tcPr>
            <w:tcW w:w="5040" w:type="dxa"/>
          </w:tcPr>
          <w:p w14:paraId="1B09E1A2" w14:textId="77777777" w:rsidR="001E157D" w:rsidRDefault="003932EA">
            <w:r>
              <w:rPr>
                <w:sz w:val="14"/>
              </w:rPr>
              <w:t>Evaluate digital business models, platforms, ecosystems, network effects, data and AI value logic, governance, scalability, and strategic fit.</w:t>
            </w:r>
          </w:p>
        </w:tc>
        <w:tc>
          <w:tcPr>
            <w:tcW w:w="1757" w:type="dxa"/>
          </w:tcPr>
          <w:p w14:paraId="6521C3D7" w14:textId="77777777" w:rsidR="001E157D" w:rsidRDefault="003932EA">
            <w:r>
              <w:rPr>
                <w:sz w:val="14"/>
              </w:rPr>
              <w:t>PLO1 (D), PLO5 (D)</w:t>
            </w:r>
          </w:p>
        </w:tc>
        <w:tc>
          <w:tcPr>
            <w:tcW w:w="2952" w:type="dxa"/>
          </w:tcPr>
          <w:p w14:paraId="5B62ED97" w14:textId="77777777" w:rsidR="001E157D" w:rsidRDefault="003932EA">
            <w:r>
              <w:rPr>
                <w:sz w:val="14"/>
              </w:rPr>
              <w:t>Strategic Position &amp; Digital Business Model Diagnosis; Midterm Examination; Final Project: Global Strategy &amp; Geoeconomic Board Briefing</w:t>
            </w:r>
          </w:p>
        </w:tc>
      </w:tr>
      <w:tr w:rsidR="001E157D" w14:paraId="25CD41A9" w14:textId="77777777">
        <w:trPr>
          <w:cantSplit/>
        </w:trPr>
        <w:tc>
          <w:tcPr>
            <w:tcW w:w="749" w:type="dxa"/>
          </w:tcPr>
          <w:p w14:paraId="5813C21A" w14:textId="77777777" w:rsidR="001E157D" w:rsidRDefault="003932EA">
            <w:r>
              <w:rPr>
                <w:sz w:val="14"/>
              </w:rPr>
              <w:t>CLO3</w:t>
            </w:r>
          </w:p>
        </w:tc>
        <w:tc>
          <w:tcPr>
            <w:tcW w:w="5040" w:type="dxa"/>
          </w:tcPr>
          <w:p w14:paraId="090A44FA" w14:textId="77777777" w:rsidR="001E157D" w:rsidRDefault="003932EA">
            <w:r>
              <w:rPr>
                <w:sz w:val="14"/>
              </w:rPr>
              <w:t>Analyze geoeconomic, geopolitical, technological, regulatory, trade, investment, financial, and supply-network forces using credible evidence and structured scenarios.</w:t>
            </w:r>
          </w:p>
        </w:tc>
        <w:tc>
          <w:tcPr>
            <w:tcW w:w="1757" w:type="dxa"/>
          </w:tcPr>
          <w:p w14:paraId="6A04E304" w14:textId="77777777" w:rsidR="001E157D" w:rsidRDefault="003932EA">
            <w:r>
              <w:rPr>
                <w:sz w:val="14"/>
              </w:rPr>
              <w:t>PLO1 (D), PLO2 (D), PLO3 (I)</w:t>
            </w:r>
          </w:p>
        </w:tc>
        <w:tc>
          <w:tcPr>
            <w:tcW w:w="2952" w:type="dxa"/>
          </w:tcPr>
          <w:p w14:paraId="5885F322" w14:textId="77777777" w:rsidR="001E157D" w:rsidRDefault="003932EA">
            <w:r>
              <w:rPr>
                <w:sz w:val="14"/>
              </w:rPr>
              <w:t>Geoeconomic Scenario &amp; Strategic Options Memorandum; Final Project: Global Strategy &amp; Geoeconomic Board Briefing</w:t>
            </w:r>
          </w:p>
        </w:tc>
      </w:tr>
      <w:tr w:rsidR="001E157D" w14:paraId="57CB6BCB" w14:textId="77777777">
        <w:trPr>
          <w:cantSplit/>
        </w:trPr>
        <w:tc>
          <w:tcPr>
            <w:tcW w:w="749" w:type="dxa"/>
          </w:tcPr>
          <w:p w14:paraId="4E5CAFDC" w14:textId="77777777" w:rsidR="001E157D" w:rsidRDefault="003932EA">
            <w:r>
              <w:rPr>
                <w:sz w:val="14"/>
              </w:rPr>
              <w:t>CLO4</w:t>
            </w:r>
          </w:p>
        </w:tc>
        <w:tc>
          <w:tcPr>
            <w:tcW w:w="5040" w:type="dxa"/>
          </w:tcPr>
          <w:p w14:paraId="54D35EFE" w14:textId="77777777" w:rsidR="001E157D" w:rsidRDefault="003932EA">
            <w:r>
              <w:rPr>
                <w:sz w:val="14"/>
              </w:rPr>
              <w:t>Formulate and compare strategic alternatives that respond to climate, nature, resource, social, and just-transition pressures while strengthening stakeholder legitimacy, resilience, and responsible international value creation.</w:t>
            </w:r>
          </w:p>
        </w:tc>
        <w:tc>
          <w:tcPr>
            <w:tcW w:w="1757" w:type="dxa"/>
          </w:tcPr>
          <w:p w14:paraId="4BF00878" w14:textId="77777777" w:rsidR="001E157D" w:rsidRDefault="003932EA">
            <w:r>
              <w:rPr>
                <w:sz w:val="14"/>
              </w:rPr>
              <w:t>PLO1 (D), PLO3 (I), PLO4 (D)</w:t>
            </w:r>
          </w:p>
        </w:tc>
        <w:tc>
          <w:tcPr>
            <w:tcW w:w="2952" w:type="dxa"/>
          </w:tcPr>
          <w:p w14:paraId="5281C766" w14:textId="77777777" w:rsidR="001E157D" w:rsidRDefault="003932EA">
            <w:r>
              <w:rPr>
                <w:sz w:val="14"/>
              </w:rPr>
              <w:t>Geoeconomic Scenario &amp; Strategic Options Memorandum; Final Project: Global Strategy &amp; Geoeconomic Board Briefing</w:t>
            </w:r>
          </w:p>
        </w:tc>
      </w:tr>
      <w:tr w:rsidR="001E157D" w14:paraId="74DB8CB3" w14:textId="77777777">
        <w:trPr>
          <w:cantSplit/>
        </w:trPr>
        <w:tc>
          <w:tcPr>
            <w:tcW w:w="749" w:type="dxa"/>
          </w:tcPr>
          <w:p w14:paraId="31F33F7C" w14:textId="77777777" w:rsidR="001E157D" w:rsidRDefault="003932EA">
            <w:r>
              <w:rPr>
                <w:sz w:val="14"/>
              </w:rPr>
              <w:t>CLO5</w:t>
            </w:r>
          </w:p>
        </w:tc>
        <w:tc>
          <w:tcPr>
            <w:tcW w:w="5040" w:type="dxa"/>
          </w:tcPr>
          <w:p w14:paraId="5BD751BC" w14:textId="77777777" w:rsidR="001E157D" w:rsidRDefault="003932EA">
            <w:r>
              <w:rPr>
                <w:sz w:val="14"/>
              </w:rPr>
              <w:t>Create and defend a board-level global strategy that integrates competitive and entrepreneurial viability with measurable sustainable value, responsible AI use, governance, implementation, and professional communication.</w:t>
            </w:r>
          </w:p>
        </w:tc>
        <w:tc>
          <w:tcPr>
            <w:tcW w:w="1757" w:type="dxa"/>
          </w:tcPr>
          <w:p w14:paraId="6E678365" w14:textId="77777777" w:rsidR="001E157D" w:rsidRDefault="003932EA">
            <w:r>
              <w:rPr>
                <w:sz w:val="14"/>
              </w:rPr>
              <w:t>PLO1 (D), PLO3 (I), PLO4 (D), PLO5 (D), PLO6 (D)</w:t>
            </w:r>
          </w:p>
        </w:tc>
        <w:tc>
          <w:tcPr>
            <w:tcW w:w="2952" w:type="dxa"/>
          </w:tcPr>
          <w:p w14:paraId="14289B53" w14:textId="77777777" w:rsidR="001E157D" w:rsidRDefault="003932EA">
            <w:r>
              <w:rPr>
                <w:sz w:val="14"/>
              </w:rPr>
              <w:t>Final Project: Global Strategy &amp; Geoeconomic Board Briefing</w:t>
            </w:r>
          </w:p>
        </w:tc>
      </w:tr>
    </w:tbl>
    <w:p w14:paraId="25B1AF28" w14:textId="77777777" w:rsidR="001E157D" w:rsidRDefault="003932EA">
      <w:r>
        <w:br w:type="page"/>
      </w:r>
    </w:p>
    <w:p w14:paraId="2C995C63" w14:textId="77777777" w:rsidR="001E157D" w:rsidRDefault="003932EA">
      <w:pPr>
        <w:pStyle w:val="Heading2"/>
      </w:pPr>
      <w:r>
        <w:lastRenderedPageBreak/>
        <w:t>6.4 C4 — Strategic Marketing, Customer Analytics, and Digital Growth</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5BEBDABD" w14:textId="77777777">
        <w:trPr>
          <w:cantSplit/>
        </w:trPr>
        <w:tc>
          <w:tcPr>
            <w:tcW w:w="749" w:type="dxa"/>
            <w:shd w:val="clear" w:color="auto" w:fill="17365D"/>
            <w:vAlign w:val="center"/>
          </w:tcPr>
          <w:p w14:paraId="127A070D" w14:textId="77777777" w:rsidR="001E157D" w:rsidRDefault="003932EA">
            <w:r>
              <w:rPr>
                <w:b/>
                <w:color w:val="FFFFFF"/>
                <w:sz w:val="14"/>
              </w:rPr>
              <w:t>CLO</w:t>
            </w:r>
          </w:p>
        </w:tc>
        <w:tc>
          <w:tcPr>
            <w:tcW w:w="5040" w:type="dxa"/>
            <w:shd w:val="clear" w:color="auto" w:fill="17365D"/>
            <w:vAlign w:val="center"/>
          </w:tcPr>
          <w:p w14:paraId="6E6D4354" w14:textId="77777777" w:rsidR="001E157D" w:rsidRDefault="003932EA">
            <w:r>
              <w:rPr>
                <w:b/>
                <w:color w:val="FFFFFF"/>
                <w:sz w:val="14"/>
              </w:rPr>
              <w:t>Course Learning Outcome</w:t>
            </w:r>
          </w:p>
        </w:tc>
        <w:tc>
          <w:tcPr>
            <w:tcW w:w="1757" w:type="dxa"/>
            <w:shd w:val="clear" w:color="auto" w:fill="17365D"/>
            <w:vAlign w:val="center"/>
          </w:tcPr>
          <w:p w14:paraId="70BCE3E6" w14:textId="77777777" w:rsidR="001E157D" w:rsidRDefault="003932EA">
            <w:r>
              <w:rPr>
                <w:b/>
                <w:color w:val="FFFFFF"/>
                <w:sz w:val="14"/>
              </w:rPr>
              <w:t>PLO(s) / Stage</w:t>
            </w:r>
          </w:p>
        </w:tc>
        <w:tc>
          <w:tcPr>
            <w:tcW w:w="2952" w:type="dxa"/>
            <w:shd w:val="clear" w:color="auto" w:fill="17365D"/>
            <w:vAlign w:val="center"/>
          </w:tcPr>
          <w:p w14:paraId="197FEE76" w14:textId="77777777" w:rsidR="001E157D" w:rsidRDefault="003932EA">
            <w:r>
              <w:rPr>
                <w:b/>
                <w:color w:val="FFFFFF"/>
                <w:sz w:val="14"/>
              </w:rPr>
              <w:t>Primary Direct Assessment Evidence</w:t>
            </w:r>
          </w:p>
        </w:tc>
      </w:tr>
      <w:tr w:rsidR="001E157D" w14:paraId="1D9E57C4" w14:textId="77777777">
        <w:trPr>
          <w:cantSplit/>
        </w:trPr>
        <w:tc>
          <w:tcPr>
            <w:tcW w:w="749" w:type="dxa"/>
          </w:tcPr>
          <w:p w14:paraId="02337582" w14:textId="77777777" w:rsidR="001E157D" w:rsidRDefault="003932EA">
            <w:r>
              <w:rPr>
                <w:sz w:val="14"/>
              </w:rPr>
              <w:t>CLO1</w:t>
            </w:r>
          </w:p>
        </w:tc>
        <w:tc>
          <w:tcPr>
            <w:tcW w:w="5040" w:type="dxa"/>
          </w:tcPr>
          <w:p w14:paraId="0B2F9E79" w14:textId="77777777" w:rsidR="001E157D" w:rsidRDefault="003932EA">
            <w:r>
              <w:rPr>
                <w:sz w:val="14"/>
              </w:rPr>
              <w:t>Integrate strategic marketing, customer value, behaviour, market research, brand, offering, pricing, channel, relationship, and growth frameworks to diagnose market opportunities and challenges.</w:t>
            </w:r>
          </w:p>
        </w:tc>
        <w:tc>
          <w:tcPr>
            <w:tcW w:w="1757" w:type="dxa"/>
          </w:tcPr>
          <w:p w14:paraId="3CDF3BCF" w14:textId="77777777" w:rsidR="001E157D" w:rsidRDefault="003932EA">
            <w:r>
              <w:rPr>
                <w:sz w:val="14"/>
              </w:rPr>
              <w:t>PLO1 (D)</w:t>
            </w:r>
          </w:p>
        </w:tc>
        <w:tc>
          <w:tcPr>
            <w:tcW w:w="2952" w:type="dxa"/>
          </w:tcPr>
          <w:p w14:paraId="5B065957" w14:textId="77777777" w:rsidR="001E157D" w:rsidRDefault="003932EA">
            <w:r>
              <w:rPr>
                <w:sz w:val="14"/>
              </w:rPr>
              <w:t>Customer, Market &amp; Data-Quality Diagnosis; Midterm Examination; Final Project: Customer Analytics &amp; Responsible Growth Strategy</w:t>
            </w:r>
          </w:p>
        </w:tc>
      </w:tr>
      <w:tr w:rsidR="001E157D" w14:paraId="00BF2D71" w14:textId="77777777">
        <w:trPr>
          <w:cantSplit/>
        </w:trPr>
        <w:tc>
          <w:tcPr>
            <w:tcW w:w="749" w:type="dxa"/>
          </w:tcPr>
          <w:p w14:paraId="5E99C907" w14:textId="77777777" w:rsidR="001E157D" w:rsidRDefault="003932EA">
            <w:r>
              <w:rPr>
                <w:sz w:val="14"/>
              </w:rPr>
              <w:t>CLO2</w:t>
            </w:r>
          </w:p>
        </w:tc>
        <w:tc>
          <w:tcPr>
            <w:tcW w:w="5040" w:type="dxa"/>
          </w:tcPr>
          <w:p w14:paraId="4CC1EEAE" w14:textId="77777777" w:rsidR="001E157D" w:rsidRDefault="003932EA">
            <w:r>
              <w:rPr>
                <w:sz w:val="14"/>
              </w:rPr>
              <w:t>Analyze customer, market, digital, financial, and experimental evidence while evaluating data provenance, quality, bias, uncertainty, metric fit, and limitations.</w:t>
            </w:r>
          </w:p>
        </w:tc>
        <w:tc>
          <w:tcPr>
            <w:tcW w:w="1757" w:type="dxa"/>
          </w:tcPr>
          <w:p w14:paraId="46EE5A95" w14:textId="77777777" w:rsidR="001E157D" w:rsidRDefault="003932EA">
            <w:r>
              <w:rPr>
                <w:sz w:val="14"/>
              </w:rPr>
              <w:t>PLO2 (D), PLO5 (D)</w:t>
            </w:r>
          </w:p>
        </w:tc>
        <w:tc>
          <w:tcPr>
            <w:tcW w:w="2952" w:type="dxa"/>
          </w:tcPr>
          <w:p w14:paraId="4115EA02" w14:textId="77777777" w:rsidR="001E157D" w:rsidRDefault="003932EA">
            <w:r>
              <w:rPr>
                <w:sz w:val="14"/>
              </w:rPr>
              <w:t>Customer, Market &amp; Data-Quality Diagnosis; Midterm Examination; Segmentation, Experimentation &amp; Growth Model; Final Project: Customer Analytics &amp; Responsible Growth Strategy</w:t>
            </w:r>
          </w:p>
        </w:tc>
      </w:tr>
      <w:tr w:rsidR="001E157D" w14:paraId="1DB9456F" w14:textId="77777777">
        <w:trPr>
          <w:cantSplit/>
        </w:trPr>
        <w:tc>
          <w:tcPr>
            <w:tcW w:w="749" w:type="dxa"/>
          </w:tcPr>
          <w:p w14:paraId="413EEBF1" w14:textId="77777777" w:rsidR="001E157D" w:rsidRDefault="003932EA">
            <w:r>
              <w:rPr>
                <w:sz w:val="14"/>
              </w:rPr>
              <w:t>CLO3</w:t>
            </w:r>
          </w:p>
        </w:tc>
        <w:tc>
          <w:tcPr>
            <w:tcW w:w="5040" w:type="dxa"/>
          </w:tcPr>
          <w:p w14:paraId="25EE569E" w14:textId="77777777" w:rsidR="001E157D" w:rsidRDefault="003932EA">
            <w:r>
              <w:rPr>
                <w:sz w:val="14"/>
              </w:rPr>
              <w:t>Apply segmentation, targeting, positioning, journey, funnel, cohort, customer-economics, attribution, forecasting, experimentation, and AI-enabled methods to compare growth options.</w:t>
            </w:r>
          </w:p>
        </w:tc>
        <w:tc>
          <w:tcPr>
            <w:tcW w:w="1757" w:type="dxa"/>
          </w:tcPr>
          <w:p w14:paraId="437DB713" w14:textId="77777777" w:rsidR="001E157D" w:rsidRDefault="003932EA">
            <w:r>
              <w:rPr>
                <w:sz w:val="14"/>
              </w:rPr>
              <w:t>PLO1 (D), PLO2 (D), PLO5 (D)</w:t>
            </w:r>
          </w:p>
        </w:tc>
        <w:tc>
          <w:tcPr>
            <w:tcW w:w="2952" w:type="dxa"/>
          </w:tcPr>
          <w:p w14:paraId="48E53F46" w14:textId="77777777" w:rsidR="001E157D" w:rsidRDefault="003932EA">
            <w:r>
              <w:rPr>
                <w:sz w:val="14"/>
              </w:rPr>
              <w:t>Midterm Examination; Segmentation, Experimentation &amp; Growth Model; Final Project: Customer Analytics &amp; Responsible Growth Strategy</w:t>
            </w:r>
          </w:p>
        </w:tc>
      </w:tr>
      <w:tr w:rsidR="001E157D" w14:paraId="2C0F63D1" w14:textId="77777777">
        <w:trPr>
          <w:cantSplit/>
        </w:trPr>
        <w:tc>
          <w:tcPr>
            <w:tcW w:w="749" w:type="dxa"/>
          </w:tcPr>
          <w:p w14:paraId="67A98777" w14:textId="77777777" w:rsidR="001E157D" w:rsidRDefault="003932EA">
            <w:r>
              <w:rPr>
                <w:sz w:val="14"/>
              </w:rPr>
              <w:t>CLO4</w:t>
            </w:r>
          </w:p>
        </w:tc>
        <w:tc>
          <w:tcPr>
            <w:tcW w:w="5040" w:type="dxa"/>
          </w:tcPr>
          <w:p w14:paraId="6DBEDFC2" w14:textId="77777777" w:rsidR="001E157D" w:rsidRDefault="003932EA">
            <w:r>
              <w:rPr>
                <w:sz w:val="14"/>
              </w:rPr>
              <w:t>Evaluate marketing and AI-enabled growth choices for environmental and social sustainability, sustainable consumption, circular value propositions, inclusion, privacy, green-claims integrity, and stakeholder trust.</w:t>
            </w:r>
          </w:p>
        </w:tc>
        <w:tc>
          <w:tcPr>
            <w:tcW w:w="1757" w:type="dxa"/>
          </w:tcPr>
          <w:p w14:paraId="4E9AF529" w14:textId="77777777" w:rsidR="001E157D" w:rsidRDefault="003932EA">
            <w:r>
              <w:rPr>
                <w:sz w:val="14"/>
              </w:rPr>
              <w:t>PLO4 (D), PLO5 (D)</w:t>
            </w:r>
          </w:p>
        </w:tc>
        <w:tc>
          <w:tcPr>
            <w:tcW w:w="2952" w:type="dxa"/>
          </w:tcPr>
          <w:p w14:paraId="29BBFE16" w14:textId="77777777" w:rsidR="001E157D" w:rsidRDefault="003932EA">
            <w:r>
              <w:rPr>
                <w:sz w:val="14"/>
              </w:rPr>
              <w:t>Segmentation, Experimentation &amp; Growth Model; Final Project: Customer Analytics &amp; Responsible Growth Strategy</w:t>
            </w:r>
          </w:p>
        </w:tc>
      </w:tr>
      <w:tr w:rsidR="001E157D" w14:paraId="17DB3E36" w14:textId="77777777">
        <w:trPr>
          <w:cantSplit/>
        </w:trPr>
        <w:tc>
          <w:tcPr>
            <w:tcW w:w="749" w:type="dxa"/>
          </w:tcPr>
          <w:p w14:paraId="657509E3" w14:textId="77777777" w:rsidR="001E157D" w:rsidRDefault="003932EA">
            <w:r>
              <w:rPr>
                <w:sz w:val="14"/>
              </w:rPr>
              <w:t>CLO5</w:t>
            </w:r>
          </w:p>
        </w:tc>
        <w:tc>
          <w:tcPr>
            <w:tcW w:w="5040" w:type="dxa"/>
          </w:tcPr>
          <w:p w14:paraId="560935CF" w14:textId="77777777" w:rsidR="001E157D" w:rsidRDefault="003932EA">
            <w:r>
              <w:rPr>
                <w:sz w:val="14"/>
              </w:rPr>
              <w:t>Create and defend a responsible growth strategy that produces customer and enterprise value with measurable sustainability outcomes, credible communications, implementation controls, key performance indicators, and professional communication.</w:t>
            </w:r>
          </w:p>
        </w:tc>
        <w:tc>
          <w:tcPr>
            <w:tcW w:w="1757" w:type="dxa"/>
          </w:tcPr>
          <w:p w14:paraId="3A623911" w14:textId="77777777" w:rsidR="001E157D" w:rsidRDefault="003932EA">
            <w:r>
              <w:rPr>
                <w:sz w:val="14"/>
              </w:rPr>
              <w:t>PLO1 (D), PLO2 (D), PLO4 (D), PLO6 (D)</w:t>
            </w:r>
          </w:p>
        </w:tc>
        <w:tc>
          <w:tcPr>
            <w:tcW w:w="2952" w:type="dxa"/>
          </w:tcPr>
          <w:p w14:paraId="6534061C" w14:textId="77777777" w:rsidR="001E157D" w:rsidRDefault="003932EA">
            <w:r>
              <w:rPr>
                <w:sz w:val="14"/>
              </w:rPr>
              <w:t>Segmentation, Experimentation &amp; Growth Model; Final Project: Customer Analytics &amp; Responsible Growth Strategy</w:t>
            </w:r>
          </w:p>
        </w:tc>
      </w:tr>
    </w:tbl>
    <w:p w14:paraId="50EE4F85" w14:textId="77777777" w:rsidR="001E157D" w:rsidRDefault="003932EA">
      <w:r>
        <w:br w:type="page"/>
      </w:r>
    </w:p>
    <w:p w14:paraId="616D7A1B" w14:textId="77777777" w:rsidR="001E157D" w:rsidRDefault="003932EA">
      <w:pPr>
        <w:pStyle w:val="Heading2"/>
      </w:pPr>
      <w:r>
        <w:lastRenderedPageBreak/>
        <w:t>6.5 C5 — Responsible AI, Governance, Cybersecurity, and Sustainability</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5DC0B06B" w14:textId="77777777">
        <w:trPr>
          <w:cantSplit/>
        </w:trPr>
        <w:tc>
          <w:tcPr>
            <w:tcW w:w="749" w:type="dxa"/>
            <w:shd w:val="clear" w:color="auto" w:fill="17365D"/>
            <w:vAlign w:val="center"/>
          </w:tcPr>
          <w:p w14:paraId="3FF24104" w14:textId="77777777" w:rsidR="001E157D" w:rsidRDefault="003932EA">
            <w:r>
              <w:rPr>
                <w:b/>
                <w:color w:val="FFFFFF"/>
                <w:sz w:val="14"/>
              </w:rPr>
              <w:t>CLO</w:t>
            </w:r>
          </w:p>
        </w:tc>
        <w:tc>
          <w:tcPr>
            <w:tcW w:w="5040" w:type="dxa"/>
            <w:shd w:val="clear" w:color="auto" w:fill="17365D"/>
            <w:vAlign w:val="center"/>
          </w:tcPr>
          <w:p w14:paraId="4BB4FCCF" w14:textId="77777777" w:rsidR="001E157D" w:rsidRDefault="003932EA">
            <w:r>
              <w:rPr>
                <w:b/>
                <w:color w:val="FFFFFF"/>
                <w:sz w:val="14"/>
              </w:rPr>
              <w:t>Course Learning Outcome</w:t>
            </w:r>
          </w:p>
        </w:tc>
        <w:tc>
          <w:tcPr>
            <w:tcW w:w="1757" w:type="dxa"/>
            <w:shd w:val="clear" w:color="auto" w:fill="17365D"/>
            <w:vAlign w:val="center"/>
          </w:tcPr>
          <w:p w14:paraId="7953808A" w14:textId="77777777" w:rsidR="001E157D" w:rsidRDefault="003932EA">
            <w:r>
              <w:rPr>
                <w:b/>
                <w:color w:val="FFFFFF"/>
                <w:sz w:val="14"/>
              </w:rPr>
              <w:t>PLO(s) / Stage</w:t>
            </w:r>
          </w:p>
        </w:tc>
        <w:tc>
          <w:tcPr>
            <w:tcW w:w="2952" w:type="dxa"/>
            <w:shd w:val="clear" w:color="auto" w:fill="17365D"/>
            <w:vAlign w:val="center"/>
          </w:tcPr>
          <w:p w14:paraId="13772B31" w14:textId="77777777" w:rsidR="001E157D" w:rsidRDefault="003932EA">
            <w:r>
              <w:rPr>
                <w:b/>
                <w:color w:val="FFFFFF"/>
                <w:sz w:val="14"/>
              </w:rPr>
              <w:t>Primary Direct Assessment Evidence</w:t>
            </w:r>
          </w:p>
        </w:tc>
      </w:tr>
      <w:tr w:rsidR="001E157D" w14:paraId="19CEEAE2" w14:textId="77777777">
        <w:trPr>
          <w:cantSplit/>
        </w:trPr>
        <w:tc>
          <w:tcPr>
            <w:tcW w:w="749" w:type="dxa"/>
          </w:tcPr>
          <w:p w14:paraId="443CECDC" w14:textId="77777777" w:rsidR="001E157D" w:rsidRDefault="003932EA">
            <w:r>
              <w:rPr>
                <w:sz w:val="14"/>
              </w:rPr>
              <w:t>CLO1</w:t>
            </w:r>
          </w:p>
        </w:tc>
        <w:tc>
          <w:tcPr>
            <w:tcW w:w="5040" w:type="dxa"/>
          </w:tcPr>
          <w:p w14:paraId="705794A7" w14:textId="77777777" w:rsidR="001E157D" w:rsidRDefault="003932EA">
            <w:r>
              <w:rPr>
                <w:sz w:val="14"/>
              </w:rPr>
              <w:t>Integrate enterprise governance, operations, value-chain, risk, ethics, stakeholder, and assurance frameworks to diagnose interdependent AI, data, cybersecurity, social, and environmental exposures.</w:t>
            </w:r>
          </w:p>
        </w:tc>
        <w:tc>
          <w:tcPr>
            <w:tcW w:w="1757" w:type="dxa"/>
          </w:tcPr>
          <w:p w14:paraId="6AEEB79D" w14:textId="77777777" w:rsidR="001E157D" w:rsidRDefault="003932EA">
            <w:r>
              <w:rPr>
                <w:sz w:val="14"/>
              </w:rPr>
              <w:t>PLO1 (D), PLO3 (D), PLO4 (D)</w:t>
            </w:r>
          </w:p>
        </w:tc>
        <w:tc>
          <w:tcPr>
            <w:tcW w:w="2952" w:type="dxa"/>
          </w:tcPr>
          <w:p w14:paraId="6306E011" w14:textId="77777777" w:rsidR="001E157D" w:rsidRDefault="003932EA">
            <w:r>
              <w:rPr>
                <w:sz w:val="14"/>
              </w:rPr>
              <w:t>AI System Inventory &amp; Impact Assessment; Midterm Examination; Cybersecurity &amp; Sustainability Scenario Assurance Memorandum; Final Project: Integrated Governance, Cybersecurity &amp; Sustainability Assurance Plan</w:t>
            </w:r>
          </w:p>
        </w:tc>
      </w:tr>
      <w:tr w:rsidR="001E157D" w14:paraId="5A74E3AE" w14:textId="77777777">
        <w:trPr>
          <w:cantSplit/>
        </w:trPr>
        <w:tc>
          <w:tcPr>
            <w:tcW w:w="749" w:type="dxa"/>
          </w:tcPr>
          <w:p w14:paraId="3215997F" w14:textId="77777777" w:rsidR="001E157D" w:rsidRDefault="003932EA">
            <w:r>
              <w:rPr>
                <w:sz w:val="14"/>
              </w:rPr>
              <w:t>CLO2</w:t>
            </w:r>
          </w:p>
        </w:tc>
        <w:tc>
          <w:tcPr>
            <w:tcW w:w="5040" w:type="dxa"/>
          </w:tcPr>
          <w:p w14:paraId="01AE7C3A" w14:textId="77777777" w:rsidR="001E157D" w:rsidRDefault="003932EA">
            <w:r>
              <w:rPr>
                <w:sz w:val="14"/>
              </w:rPr>
              <w:t>Evaluate AI systems and data practices across their lifecycles using inventories, classification, impact assessment, accountability, transparency, human oversight, and proportionate control design.</w:t>
            </w:r>
          </w:p>
        </w:tc>
        <w:tc>
          <w:tcPr>
            <w:tcW w:w="1757" w:type="dxa"/>
          </w:tcPr>
          <w:p w14:paraId="1DE05D71" w14:textId="77777777" w:rsidR="001E157D" w:rsidRDefault="003932EA">
            <w:r>
              <w:rPr>
                <w:sz w:val="14"/>
              </w:rPr>
              <w:t>PLO4 (D), PLO5 (D)</w:t>
            </w:r>
          </w:p>
        </w:tc>
        <w:tc>
          <w:tcPr>
            <w:tcW w:w="2952" w:type="dxa"/>
          </w:tcPr>
          <w:p w14:paraId="436D7D83" w14:textId="77777777" w:rsidR="001E157D" w:rsidRDefault="003932EA">
            <w:r>
              <w:rPr>
                <w:sz w:val="14"/>
              </w:rPr>
              <w:t>AI System Inventory &amp; Impact Assessment; Midterm Examination; Final Project: Integrated Governance, Cybersecurity &amp; Sustainability Assurance Plan</w:t>
            </w:r>
          </w:p>
        </w:tc>
      </w:tr>
      <w:tr w:rsidR="001E157D" w14:paraId="501F5984" w14:textId="77777777">
        <w:trPr>
          <w:cantSplit/>
        </w:trPr>
        <w:tc>
          <w:tcPr>
            <w:tcW w:w="749" w:type="dxa"/>
          </w:tcPr>
          <w:p w14:paraId="514F62ED" w14:textId="77777777" w:rsidR="001E157D" w:rsidRDefault="003932EA">
            <w:r>
              <w:rPr>
                <w:sz w:val="14"/>
              </w:rPr>
              <w:t>CLO3</w:t>
            </w:r>
          </w:p>
        </w:tc>
        <w:tc>
          <w:tcPr>
            <w:tcW w:w="5040" w:type="dxa"/>
          </w:tcPr>
          <w:p w14:paraId="6D92FA55" w14:textId="77777777" w:rsidR="001E157D" w:rsidRDefault="003932EA">
            <w:r>
              <w:rPr>
                <w:sz w:val="14"/>
              </w:rPr>
              <w:t>Assess cybersecurity, privacy, third-party, operational, and supply-chain resilience risks using business-impact, threat, vulnerability, control, incident, continuity, recovery, and assurance evidence.</w:t>
            </w:r>
          </w:p>
        </w:tc>
        <w:tc>
          <w:tcPr>
            <w:tcW w:w="1757" w:type="dxa"/>
          </w:tcPr>
          <w:p w14:paraId="3A9A7FB9" w14:textId="77777777" w:rsidR="001E157D" w:rsidRDefault="003932EA">
            <w:r>
              <w:rPr>
                <w:sz w:val="14"/>
              </w:rPr>
              <w:t>PLO3 (D), PLO4 (D), PLO5 (D)</w:t>
            </w:r>
          </w:p>
        </w:tc>
        <w:tc>
          <w:tcPr>
            <w:tcW w:w="2952" w:type="dxa"/>
          </w:tcPr>
          <w:p w14:paraId="5422A4F6" w14:textId="77777777" w:rsidR="001E157D" w:rsidRDefault="003932EA">
            <w:r>
              <w:rPr>
                <w:sz w:val="14"/>
              </w:rPr>
              <w:t>Midterm Examination; Cybersecurity &amp; Sustainability Scenario Assurance Memorandum; Final Project: Integrated Governance, Cybersecurity &amp; Sustainability Assurance Plan</w:t>
            </w:r>
          </w:p>
        </w:tc>
      </w:tr>
      <w:tr w:rsidR="001E157D" w14:paraId="1CE16C34" w14:textId="77777777">
        <w:trPr>
          <w:cantSplit/>
        </w:trPr>
        <w:tc>
          <w:tcPr>
            <w:tcW w:w="749" w:type="dxa"/>
          </w:tcPr>
          <w:p w14:paraId="5DBA0939" w14:textId="77777777" w:rsidR="001E157D" w:rsidRDefault="003932EA">
            <w:r>
              <w:rPr>
                <w:sz w:val="14"/>
              </w:rPr>
              <w:t>CLO4</w:t>
            </w:r>
          </w:p>
        </w:tc>
        <w:tc>
          <w:tcPr>
            <w:tcW w:w="5040" w:type="dxa"/>
          </w:tcPr>
          <w:p w14:paraId="4500BB9B" w14:textId="77777777" w:rsidR="001E157D" w:rsidRDefault="003932EA">
            <w:r>
              <w:rPr>
                <w:sz w:val="14"/>
              </w:rPr>
              <w:t>Analyze material sustainability dependencies, impacts, risks, opportunities, metrics, targets, transition choices, value-chain implications, and disclosure or claims quality.</w:t>
            </w:r>
          </w:p>
        </w:tc>
        <w:tc>
          <w:tcPr>
            <w:tcW w:w="1757" w:type="dxa"/>
          </w:tcPr>
          <w:p w14:paraId="4829F25D" w14:textId="77777777" w:rsidR="001E157D" w:rsidRDefault="003932EA">
            <w:r>
              <w:rPr>
                <w:sz w:val="14"/>
              </w:rPr>
              <w:t>PLO4 (D)</w:t>
            </w:r>
          </w:p>
        </w:tc>
        <w:tc>
          <w:tcPr>
            <w:tcW w:w="2952" w:type="dxa"/>
          </w:tcPr>
          <w:p w14:paraId="0C43B773" w14:textId="77777777" w:rsidR="001E157D" w:rsidRDefault="003932EA">
            <w:r>
              <w:rPr>
                <w:sz w:val="14"/>
              </w:rPr>
              <w:t>Cybersecurity &amp; Sustainability Scenario Assurance Memorandum; Final Project: Integrated Governance, Cybersecurity &amp; Sustainability Assurance Plan</w:t>
            </w:r>
          </w:p>
        </w:tc>
      </w:tr>
      <w:tr w:rsidR="001E157D" w14:paraId="37A3DAD3" w14:textId="77777777">
        <w:trPr>
          <w:cantSplit/>
        </w:trPr>
        <w:tc>
          <w:tcPr>
            <w:tcW w:w="749" w:type="dxa"/>
          </w:tcPr>
          <w:p w14:paraId="0F00CDED" w14:textId="77777777" w:rsidR="001E157D" w:rsidRDefault="003932EA">
            <w:r>
              <w:rPr>
                <w:sz w:val="14"/>
              </w:rPr>
              <w:t>CLO5</w:t>
            </w:r>
          </w:p>
        </w:tc>
        <w:tc>
          <w:tcPr>
            <w:tcW w:w="5040" w:type="dxa"/>
          </w:tcPr>
          <w:p w14:paraId="2CE8B811" w14:textId="77777777" w:rsidR="001E157D" w:rsidRDefault="003932EA">
            <w:r>
              <w:rPr>
                <w:sz w:val="14"/>
              </w:rPr>
              <w:t>Create and defend an integrated and measurable governance, operations, cybersecurity, and sustainability assurance and improvement plan for executive or board decision-making.</w:t>
            </w:r>
          </w:p>
        </w:tc>
        <w:tc>
          <w:tcPr>
            <w:tcW w:w="1757" w:type="dxa"/>
          </w:tcPr>
          <w:p w14:paraId="76EA3C23" w14:textId="77777777" w:rsidR="001E157D" w:rsidRDefault="003932EA">
            <w:r>
              <w:rPr>
                <w:sz w:val="14"/>
              </w:rPr>
              <w:t>PLO1 (D), PLO3 (D), PLO4 (D), PLO5 (D), PLO6 (D)</w:t>
            </w:r>
          </w:p>
        </w:tc>
        <w:tc>
          <w:tcPr>
            <w:tcW w:w="2952" w:type="dxa"/>
          </w:tcPr>
          <w:p w14:paraId="1312145C" w14:textId="77777777" w:rsidR="001E157D" w:rsidRDefault="003932EA">
            <w:r>
              <w:rPr>
                <w:sz w:val="14"/>
              </w:rPr>
              <w:t>Cybersecurity &amp; Sustainability Scenario Assurance Memorandum; Final Project: Integrated Governance, Cybersecurity &amp; Sustainability Assurance Plan</w:t>
            </w:r>
          </w:p>
        </w:tc>
      </w:tr>
    </w:tbl>
    <w:p w14:paraId="240E9C7B" w14:textId="77777777" w:rsidR="001E157D" w:rsidRDefault="003932EA">
      <w:r>
        <w:br w:type="page"/>
      </w:r>
    </w:p>
    <w:p w14:paraId="5F95EDA1" w14:textId="77777777" w:rsidR="001E157D" w:rsidRDefault="003932EA">
      <w:pPr>
        <w:pStyle w:val="Heading2"/>
      </w:pPr>
      <w:r>
        <w:lastRenderedPageBreak/>
        <w:t>6.6 C6 — Leadership, Organizational Transformation, and the Future of Work</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2F15B1BE" w14:textId="77777777">
        <w:trPr>
          <w:cantSplit/>
        </w:trPr>
        <w:tc>
          <w:tcPr>
            <w:tcW w:w="749" w:type="dxa"/>
            <w:shd w:val="clear" w:color="auto" w:fill="17365D"/>
            <w:vAlign w:val="center"/>
          </w:tcPr>
          <w:p w14:paraId="15CA1641" w14:textId="77777777" w:rsidR="001E157D" w:rsidRDefault="003932EA">
            <w:r>
              <w:rPr>
                <w:b/>
                <w:color w:val="FFFFFF"/>
                <w:sz w:val="14"/>
              </w:rPr>
              <w:t>CLO</w:t>
            </w:r>
          </w:p>
        </w:tc>
        <w:tc>
          <w:tcPr>
            <w:tcW w:w="5040" w:type="dxa"/>
            <w:shd w:val="clear" w:color="auto" w:fill="17365D"/>
            <w:vAlign w:val="center"/>
          </w:tcPr>
          <w:p w14:paraId="04C46A26" w14:textId="77777777" w:rsidR="001E157D" w:rsidRDefault="003932EA">
            <w:r>
              <w:rPr>
                <w:b/>
                <w:color w:val="FFFFFF"/>
                <w:sz w:val="14"/>
              </w:rPr>
              <w:t>Course Learning Outcome</w:t>
            </w:r>
          </w:p>
        </w:tc>
        <w:tc>
          <w:tcPr>
            <w:tcW w:w="1757" w:type="dxa"/>
            <w:shd w:val="clear" w:color="auto" w:fill="17365D"/>
            <w:vAlign w:val="center"/>
          </w:tcPr>
          <w:p w14:paraId="7E28DF8F" w14:textId="77777777" w:rsidR="001E157D" w:rsidRDefault="003932EA">
            <w:r>
              <w:rPr>
                <w:b/>
                <w:color w:val="FFFFFF"/>
                <w:sz w:val="14"/>
              </w:rPr>
              <w:t>PLO(s) / Stage</w:t>
            </w:r>
          </w:p>
        </w:tc>
        <w:tc>
          <w:tcPr>
            <w:tcW w:w="2952" w:type="dxa"/>
            <w:shd w:val="clear" w:color="auto" w:fill="17365D"/>
            <w:vAlign w:val="center"/>
          </w:tcPr>
          <w:p w14:paraId="01157427" w14:textId="77777777" w:rsidR="001E157D" w:rsidRDefault="003932EA">
            <w:r>
              <w:rPr>
                <w:b/>
                <w:color w:val="FFFFFF"/>
                <w:sz w:val="14"/>
              </w:rPr>
              <w:t>Primary Direct Assessment Evidence</w:t>
            </w:r>
          </w:p>
        </w:tc>
      </w:tr>
      <w:tr w:rsidR="001E157D" w14:paraId="736DC419" w14:textId="77777777">
        <w:trPr>
          <w:cantSplit/>
        </w:trPr>
        <w:tc>
          <w:tcPr>
            <w:tcW w:w="749" w:type="dxa"/>
          </w:tcPr>
          <w:p w14:paraId="6E509AFE" w14:textId="77777777" w:rsidR="001E157D" w:rsidRDefault="003932EA">
            <w:r>
              <w:rPr>
                <w:sz w:val="14"/>
              </w:rPr>
              <w:t>CLO1</w:t>
            </w:r>
          </w:p>
        </w:tc>
        <w:tc>
          <w:tcPr>
            <w:tcW w:w="5040" w:type="dxa"/>
          </w:tcPr>
          <w:p w14:paraId="2556E6DE" w14:textId="77777777" w:rsidR="001E157D" w:rsidRDefault="003932EA">
            <w:r>
              <w:rPr>
                <w:sz w:val="14"/>
              </w:rPr>
              <w:t>Diagnose complex organizational and future-of-work challenges by integrating leadership, human-resource management, organizational behaviour, systems, culture, structure, stakeholder, ethical, intercultural, and evidence-based perspectives.</w:t>
            </w:r>
          </w:p>
        </w:tc>
        <w:tc>
          <w:tcPr>
            <w:tcW w:w="1757" w:type="dxa"/>
          </w:tcPr>
          <w:p w14:paraId="11E393C4" w14:textId="77777777" w:rsidR="001E157D" w:rsidRDefault="003932EA">
            <w:r>
              <w:rPr>
                <w:sz w:val="14"/>
              </w:rPr>
              <w:t>PLO1 (D), PLO6 (D)</w:t>
            </w:r>
          </w:p>
        </w:tc>
        <w:tc>
          <w:tcPr>
            <w:tcW w:w="2952" w:type="dxa"/>
          </w:tcPr>
          <w:p w14:paraId="62A873C2" w14:textId="77777777" w:rsidR="001E157D" w:rsidRDefault="003932EA">
            <w:r>
              <w:rPr>
                <w:sz w:val="14"/>
              </w:rPr>
              <w:t>Organizational Diagnosis &amp; Stakeholder Change Brief; Midterm Examination; Final Project: Leadership &amp; Organizational Transformation Portfolio</w:t>
            </w:r>
          </w:p>
        </w:tc>
      </w:tr>
      <w:tr w:rsidR="001E157D" w14:paraId="1BBB9E72" w14:textId="77777777">
        <w:trPr>
          <w:cantSplit/>
        </w:trPr>
        <w:tc>
          <w:tcPr>
            <w:tcW w:w="749" w:type="dxa"/>
          </w:tcPr>
          <w:p w14:paraId="5508DF21" w14:textId="77777777" w:rsidR="001E157D" w:rsidRDefault="003932EA">
            <w:r>
              <w:rPr>
                <w:sz w:val="14"/>
              </w:rPr>
              <w:t>CLO2</w:t>
            </w:r>
          </w:p>
        </w:tc>
        <w:tc>
          <w:tcPr>
            <w:tcW w:w="5040" w:type="dxa"/>
          </w:tcPr>
          <w:p w14:paraId="5064CC21" w14:textId="77777777" w:rsidR="001E157D" w:rsidRDefault="003932EA">
            <w:r>
              <w:rPr>
                <w:sz w:val="14"/>
              </w:rPr>
              <w:t>Evaluate and practise responsible leadership, power, influence, collaboration, conflict engagement, psychological safety, inclusion, and communication across diverse, distributed, and changing work contexts.</w:t>
            </w:r>
          </w:p>
        </w:tc>
        <w:tc>
          <w:tcPr>
            <w:tcW w:w="1757" w:type="dxa"/>
          </w:tcPr>
          <w:p w14:paraId="45F7F158" w14:textId="77777777" w:rsidR="001E157D" w:rsidRDefault="003932EA">
            <w:r>
              <w:rPr>
                <w:sz w:val="14"/>
              </w:rPr>
              <w:t>PLO4 (D), PLO6 (D)</w:t>
            </w:r>
          </w:p>
        </w:tc>
        <w:tc>
          <w:tcPr>
            <w:tcW w:w="2952" w:type="dxa"/>
          </w:tcPr>
          <w:p w14:paraId="53F29143" w14:textId="77777777" w:rsidR="001E157D" w:rsidRDefault="003932EA">
            <w:r>
              <w:rPr>
                <w:sz w:val="14"/>
              </w:rPr>
              <w:t>Leadership, Collaboration &amp; Reflection Labs; Midterm Examination; Change Leadership Simulation &amp; After-Action Review; Final Project: Leadership &amp; Organizational Transformation Portfolio</w:t>
            </w:r>
          </w:p>
        </w:tc>
      </w:tr>
      <w:tr w:rsidR="001E157D" w14:paraId="32976709" w14:textId="77777777">
        <w:trPr>
          <w:cantSplit/>
        </w:trPr>
        <w:tc>
          <w:tcPr>
            <w:tcW w:w="749" w:type="dxa"/>
          </w:tcPr>
          <w:p w14:paraId="07BA2C7F" w14:textId="77777777" w:rsidR="001E157D" w:rsidRDefault="003932EA">
            <w:r>
              <w:rPr>
                <w:sz w:val="14"/>
              </w:rPr>
              <w:t>CLO3</w:t>
            </w:r>
          </w:p>
        </w:tc>
        <w:tc>
          <w:tcPr>
            <w:tcW w:w="5040" w:type="dxa"/>
          </w:tcPr>
          <w:p w14:paraId="0C49B6A4" w14:textId="77777777" w:rsidR="001E157D" w:rsidRDefault="003932EA">
            <w:r>
              <w:rPr>
                <w:sz w:val="14"/>
              </w:rPr>
              <w:t>Assess technological, demographic, economic, labour-market, and social trends and redesign work, roles, skills, human–AI collaboration, and workforce transitions for value, dignity, equity, well-being, and accountability.</w:t>
            </w:r>
          </w:p>
        </w:tc>
        <w:tc>
          <w:tcPr>
            <w:tcW w:w="1757" w:type="dxa"/>
          </w:tcPr>
          <w:p w14:paraId="02F07564" w14:textId="77777777" w:rsidR="001E157D" w:rsidRDefault="003932EA">
            <w:r>
              <w:rPr>
                <w:sz w:val="14"/>
              </w:rPr>
              <w:t>PLO1 (D), PLO4 (D), PLO5 (D), PLO6 (D)</w:t>
            </w:r>
          </w:p>
        </w:tc>
        <w:tc>
          <w:tcPr>
            <w:tcW w:w="2952" w:type="dxa"/>
          </w:tcPr>
          <w:p w14:paraId="5DD43F90" w14:textId="77777777" w:rsidR="001E157D" w:rsidRDefault="003932EA">
            <w:r>
              <w:rPr>
                <w:sz w:val="14"/>
              </w:rPr>
              <w:t>Change Leadership Simulation &amp; After-Action Review; Final Project: Leadership &amp; Organizational Transformation Portfolio</w:t>
            </w:r>
          </w:p>
        </w:tc>
      </w:tr>
      <w:tr w:rsidR="001E157D" w14:paraId="6A135112" w14:textId="77777777">
        <w:trPr>
          <w:cantSplit/>
        </w:trPr>
        <w:tc>
          <w:tcPr>
            <w:tcW w:w="749" w:type="dxa"/>
          </w:tcPr>
          <w:p w14:paraId="75588814" w14:textId="77777777" w:rsidR="001E157D" w:rsidRDefault="003932EA">
            <w:r>
              <w:rPr>
                <w:sz w:val="14"/>
              </w:rPr>
              <w:t>CLO4</w:t>
            </w:r>
          </w:p>
        </w:tc>
        <w:tc>
          <w:tcPr>
            <w:tcW w:w="5040" w:type="dxa"/>
          </w:tcPr>
          <w:p w14:paraId="60694FDD" w14:textId="77777777" w:rsidR="001E157D" w:rsidRDefault="003932EA">
            <w:r>
              <w:rPr>
                <w:sz w:val="14"/>
              </w:rPr>
              <w:t>Design leadership and workforce-transition strategies for decarbonization, circularity, responsible production, job quality, equity, participation, and a just transition.</w:t>
            </w:r>
          </w:p>
        </w:tc>
        <w:tc>
          <w:tcPr>
            <w:tcW w:w="1757" w:type="dxa"/>
          </w:tcPr>
          <w:p w14:paraId="4329C101" w14:textId="77777777" w:rsidR="001E157D" w:rsidRDefault="003932EA">
            <w:r>
              <w:rPr>
                <w:sz w:val="14"/>
              </w:rPr>
              <w:t>PLO4 (D), PLO6 (D)</w:t>
            </w:r>
          </w:p>
        </w:tc>
        <w:tc>
          <w:tcPr>
            <w:tcW w:w="2952" w:type="dxa"/>
          </w:tcPr>
          <w:p w14:paraId="33DE1689" w14:textId="77777777" w:rsidR="001E157D" w:rsidRDefault="003932EA">
            <w:r>
              <w:rPr>
                <w:sz w:val="14"/>
              </w:rPr>
              <w:t>Organizational Diagnosis &amp; Stakeholder Change Brief; Midterm Examination; Change Leadership Simulation &amp; After-Action Review; Final Project: Leadership &amp; Organizational Transformation Portfolio</w:t>
            </w:r>
          </w:p>
        </w:tc>
      </w:tr>
      <w:tr w:rsidR="001E157D" w14:paraId="097DCCE1" w14:textId="77777777">
        <w:trPr>
          <w:cantSplit/>
        </w:trPr>
        <w:tc>
          <w:tcPr>
            <w:tcW w:w="749" w:type="dxa"/>
          </w:tcPr>
          <w:p w14:paraId="021A0E70" w14:textId="77777777" w:rsidR="001E157D" w:rsidRDefault="003932EA">
            <w:r>
              <w:rPr>
                <w:sz w:val="14"/>
              </w:rPr>
              <w:t>CLO5</w:t>
            </w:r>
          </w:p>
        </w:tc>
        <w:tc>
          <w:tcPr>
            <w:tcW w:w="5040" w:type="dxa"/>
          </w:tcPr>
          <w:p w14:paraId="3CA88B92" w14:textId="77777777" w:rsidR="001E157D" w:rsidRDefault="003932EA">
            <w:r>
              <w:rPr>
                <w:sz w:val="14"/>
              </w:rPr>
              <w:t>Lead and defend an organizational sustainability transformation through stakeholder collaboration, culture and capability change, responsible AI, measurable outcomes, learning, adaptation, and reflective leadership practice.</w:t>
            </w:r>
          </w:p>
        </w:tc>
        <w:tc>
          <w:tcPr>
            <w:tcW w:w="1757" w:type="dxa"/>
          </w:tcPr>
          <w:p w14:paraId="28FF3250" w14:textId="77777777" w:rsidR="001E157D" w:rsidRDefault="003932EA">
            <w:r>
              <w:rPr>
                <w:sz w:val="14"/>
              </w:rPr>
              <w:t>PLO1 (D), PLO4 (D), PLO5 (D), PLO6 (D)</w:t>
            </w:r>
          </w:p>
        </w:tc>
        <w:tc>
          <w:tcPr>
            <w:tcW w:w="2952" w:type="dxa"/>
          </w:tcPr>
          <w:p w14:paraId="613A0279" w14:textId="77777777" w:rsidR="001E157D" w:rsidRDefault="003932EA">
            <w:r>
              <w:rPr>
                <w:sz w:val="14"/>
              </w:rPr>
              <w:t>Leadership, Collaboration &amp; Reflection Labs; Change Leadership Simulation &amp; After-Action Review; Final Project: Leadership &amp; Organizational Transformation Portfolio</w:t>
            </w:r>
          </w:p>
        </w:tc>
      </w:tr>
    </w:tbl>
    <w:p w14:paraId="3A297CF3" w14:textId="77777777" w:rsidR="001E157D" w:rsidRDefault="003932EA">
      <w:r>
        <w:br w:type="page"/>
      </w:r>
    </w:p>
    <w:p w14:paraId="64AB4C5E" w14:textId="77777777" w:rsidR="001E157D" w:rsidRDefault="003932EA">
      <w:pPr>
        <w:pStyle w:val="Heading2"/>
      </w:pPr>
      <w:r>
        <w:lastRenderedPageBreak/>
        <w:t>6.7 C7 — Corporate Finance and Business Valuation</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4D361788" w14:textId="77777777">
        <w:trPr>
          <w:cantSplit/>
        </w:trPr>
        <w:tc>
          <w:tcPr>
            <w:tcW w:w="749" w:type="dxa"/>
            <w:shd w:val="clear" w:color="auto" w:fill="17365D"/>
            <w:vAlign w:val="center"/>
          </w:tcPr>
          <w:p w14:paraId="1A9DA70A" w14:textId="77777777" w:rsidR="001E157D" w:rsidRDefault="003932EA">
            <w:r>
              <w:rPr>
                <w:b/>
                <w:color w:val="FFFFFF"/>
                <w:sz w:val="14"/>
              </w:rPr>
              <w:t>CLO</w:t>
            </w:r>
          </w:p>
        </w:tc>
        <w:tc>
          <w:tcPr>
            <w:tcW w:w="5040" w:type="dxa"/>
            <w:shd w:val="clear" w:color="auto" w:fill="17365D"/>
            <w:vAlign w:val="center"/>
          </w:tcPr>
          <w:p w14:paraId="2D1DEBE6" w14:textId="77777777" w:rsidR="001E157D" w:rsidRDefault="003932EA">
            <w:r>
              <w:rPr>
                <w:b/>
                <w:color w:val="FFFFFF"/>
                <w:sz w:val="14"/>
              </w:rPr>
              <w:t>Course Learning Outcome</w:t>
            </w:r>
          </w:p>
        </w:tc>
        <w:tc>
          <w:tcPr>
            <w:tcW w:w="1757" w:type="dxa"/>
            <w:shd w:val="clear" w:color="auto" w:fill="17365D"/>
            <w:vAlign w:val="center"/>
          </w:tcPr>
          <w:p w14:paraId="6FEF920C" w14:textId="77777777" w:rsidR="001E157D" w:rsidRDefault="003932EA">
            <w:r>
              <w:rPr>
                <w:b/>
                <w:color w:val="FFFFFF"/>
                <w:sz w:val="14"/>
              </w:rPr>
              <w:t>PLO(s) / Stage</w:t>
            </w:r>
          </w:p>
        </w:tc>
        <w:tc>
          <w:tcPr>
            <w:tcW w:w="2952" w:type="dxa"/>
            <w:shd w:val="clear" w:color="auto" w:fill="17365D"/>
            <w:vAlign w:val="center"/>
          </w:tcPr>
          <w:p w14:paraId="54C2B8BD" w14:textId="77777777" w:rsidR="001E157D" w:rsidRDefault="003932EA">
            <w:r>
              <w:rPr>
                <w:b/>
                <w:color w:val="FFFFFF"/>
                <w:sz w:val="14"/>
              </w:rPr>
              <w:t>Primary Direct Assessment Evidence</w:t>
            </w:r>
          </w:p>
        </w:tc>
      </w:tr>
      <w:tr w:rsidR="001E157D" w14:paraId="682281BD" w14:textId="77777777">
        <w:trPr>
          <w:cantSplit/>
        </w:trPr>
        <w:tc>
          <w:tcPr>
            <w:tcW w:w="749" w:type="dxa"/>
          </w:tcPr>
          <w:p w14:paraId="2F319353" w14:textId="77777777" w:rsidR="001E157D" w:rsidRDefault="003932EA">
            <w:r>
              <w:rPr>
                <w:sz w:val="14"/>
              </w:rPr>
              <w:t>CLO1</w:t>
            </w:r>
          </w:p>
        </w:tc>
        <w:tc>
          <w:tcPr>
            <w:tcW w:w="5040" w:type="dxa"/>
          </w:tcPr>
          <w:p w14:paraId="1BEDA59B" w14:textId="77777777" w:rsidR="001E157D" w:rsidRDefault="003932EA">
            <w:r>
              <w:rPr>
                <w:sz w:val="14"/>
              </w:rPr>
              <w:t>Analyze and forecast corporate performance, invested capital, return on invested capital, growth, working capital, taxes, financing needs, and free cash flows using normalized financial statements and explicit value-driver assumptions.</w:t>
            </w:r>
          </w:p>
        </w:tc>
        <w:tc>
          <w:tcPr>
            <w:tcW w:w="1757" w:type="dxa"/>
          </w:tcPr>
          <w:p w14:paraId="06F6E59B" w14:textId="77777777" w:rsidR="001E157D" w:rsidRDefault="003932EA">
            <w:r>
              <w:rPr>
                <w:sz w:val="14"/>
              </w:rPr>
              <w:t>PLO2 (D)</w:t>
            </w:r>
          </w:p>
        </w:tc>
        <w:tc>
          <w:tcPr>
            <w:tcW w:w="2952" w:type="dxa"/>
          </w:tcPr>
          <w:p w14:paraId="48D32AEC" w14:textId="77777777" w:rsidR="001E157D" w:rsidRDefault="003932EA">
            <w:r>
              <w:rPr>
                <w:sz w:val="14"/>
              </w:rPr>
              <w:t>Valuation &amp; Capital-Allocation Studios; Forecasting &amp; Cost-of-Capital Model; Midterm Examination; Integrated Corporate Valuation &amp; Value-Creation Plan</w:t>
            </w:r>
          </w:p>
        </w:tc>
      </w:tr>
      <w:tr w:rsidR="001E157D" w14:paraId="5F02F2E5" w14:textId="77777777">
        <w:trPr>
          <w:cantSplit/>
        </w:trPr>
        <w:tc>
          <w:tcPr>
            <w:tcW w:w="749" w:type="dxa"/>
          </w:tcPr>
          <w:p w14:paraId="0ED81FFB" w14:textId="77777777" w:rsidR="001E157D" w:rsidRDefault="003932EA">
            <w:r>
              <w:rPr>
                <w:sz w:val="14"/>
              </w:rPr>
              <w:t>CLO2</w:t>
            </w:r>
          </w:p>
        </w:tc>
        <w:tc>
          <w:tcPr>
            <w:tcW w:w="5040" w:type="dxa"/>
          </w:tcPr>
          <w:p w14:paraId="144F9E61" w14:textId="77777777" w:rsidR="001E157D" w:rsidRDefault="003932EA">
            <w:r>
              <w:rPr>
                <w:sz w:val="14"/>
              </w:rPr>
              <w:t>Evaluate capital investments, financing structures, payout choices, and strategic alternatives using incremental cash flow, net present value, internal rate of return, adjusted present value, scenario analysis, and relevant constraints.</w:t>
            </w:r>
          </w:p>
        </w:tc>
        <w:tc>
          <w:tcPr>
            <w:tcW w:w="1757" w:type="dxa"/>
          </w:tcPr>
          <w:p w14:paraId="4D7B9993" w14:textId="77777777" w:rsidR="001E157D" w:rsidRDefault="003932EA">
            <w:r>
              <w:rPr>
                <w:sz w:val="14"/>
              </w:rPr>
              <w:t>PLO1 (M), PLO2 (D), PLO3 (D)</w:t>
            </w:r>
          </w:p>
        </w:tc>
        <w:tc>
          <w:tcPr>
            <w:tcW w:w="2952" w:type="dxa"/>
          </w:tcPr>
          <w:p w14:paraId="19BF67EF" w14:textId="77777777" w:rsidR="001E157D" w:rsidRDefault="003932EA">
            <w:r>
              <w:rPr>
                <w:sz w:val="14"/>
              </w:rPr>
              <w:t>Valuation &amp; Capital-Allocation Studios; Forecasting &amp; Cost-of-Capital Model; Midterm Examination; Board Capital-Allocation &amp; Financing Memo; Integrated Corporate Valuation &amp; Value-Creation Plan</w:t>
            </w:r>
          </w:p>
        </w:tc>
      </w:tr>
      <w:tr w:rsidR="001E157D" w14:paraId="415296E0" w14:textId="77777777">
        <w:trPr>
          <w:cantSplit/>
        </w:trPr>
        <w:tc>
          <w:tcPr>
            <w:tcW w:w="749" w:type="dxa"/>
          </w:tcPr>
          <w:p w14:paraId="0F2D2871" w14:textId="77777777" w:rsidR="001E157D" w:rsidRDefault="003932EA">
            <w:r>
              <w:rPr>
                <w:sz w:val="14"/>
              </w:rPr>
              <w:t>CLO3</w:t>
            </w:r>
          </w:p>
        </w:tc>
        <w:tc>
          <w:tcPr>
            <w:tcW w:w="5040" w:type="dxa"/>
          </w:tcPr>
          <w:p w14:paraId="52752415" w14:textId="77777777" w:rsidR="001E157D" w:rsidRDefault="003932EA">
            <w:r>
              <w:rPr>
                <w:sz w:val="14"/>
              </w:rPr>
              <w:t>Estimate and reconcile enterprise and equity value through discounted cash flow, trading multiples, precedent transactions, asset-based and sum-of-the-parts approaches while explaining model risk, uncertainty, and the difference between price and value.</w:t>
            </w:r>
          </w:p>
        </w:tc>
        <w:tc>
          <w:tcPr>
            <w:tcW w:w="1757" w:type="dxa"/>
          </w:tcPr>
          <w:p w14:paraId="72F619D6" w14:textId="77777777" w:rsidR="001E157D" w:rsidRDefault="003932EA">
            <w:r>
              <w:rPr>
                <w:sz w:val="14"/>
              </w:rPr>
              <w:t>PLO2 (D)</w:t>
            </w:r>
          </w:p>
        </w:tc>
        <w:tc>
          <w:tcPr>
            <w:tcW w:w="2952" w:type="dxa"/>
          </w:tcPr>
          <w:p w14:paraId="664A0945" w14:textId="77777777" w:rsidR="001E157D" w:rsidRDefault="003932EA">
            <w:r>
              <w:rPr>
                <w:sz w:val="14"/>
              </w:rPr>
              <w:t>Valuation &amp; Capital-Allocation Studios; Forecasting &amp; Cost-of-Capital Model; Midterm Examination; Board Capital-Allocation &amp; Financing Memo; Integrated Corporate Valuation &amp; Value-Creation Plan</w:t>
            </w:r>
          </w:p>
        </w:tc>
      </w:tr>
      <w:tr w:rsidR="001E157D" w14:paraId="60BC7B9E" w14:textId="77777777">
        <w:trPr>
          <w:cantSplit/>
        </w:trPr>
        <w:tc>
          <w:tcPr>
            <w:tcW w:w="749" w:type="dxa"/>
          </w:tcPr>
          <w:p w14:paraId="1872DE0D" w14:textId="77777777" w:rsidR="001E157D" w:rsidRDefault="003932EA">
            <w:r>
              <w:rPr>
                <w:sz w:val="14"/>
              </w:rPr>
              <w:t>CLO4</w:t>
            </w:r>
          </w:p>
        </w:tc>
        <w:tc>
          <w:tcPr>
            <w:tcW w:w="5040" w:type="dxa"/>
          </w:tcPr>
          <w:p w14:paraId="09BD67ED" w14:textId="77777777" w:rsidR="001E157D" w:rsidRDefault="003932EA">
            <w:r>
              <w:rPr>
                <w:sz w:val="14"/>
              </w:rPr>
              <w:t>Evaluate how material sustainability factors—including climate, nature, resources, workforce, regulation, and transition—affect operating forecasts, capital expenditure, cost of capital, financing capacity, resilience, terminal value, and valuation uncertainty.</w:t>
            </w:r>
          </w:p>
        </w:tc>
        <w:tc>
          <w:tcPr>
            <w:tcW w:w="1757" w:type="dxa"/>
          </w:tcPr>
          <w:p w14:paraId="4248A259" w14:textId="77777777" w:rsidR="001E157D" w:rsidRDefault="003932EA">
            <w:r>
              <w:rPr>
                <w:sz w:val="14"/>
              </w:rPr>
              <w:t>PLO2 (D), PLO4 (D)</w:t>
            </w:r>
          </w:p>
        </w:tc>
        <w:tc>
          <w:tcPr>
            <w:tcW w:w="2952" w:type="dxa"/>
          </w:tcPr>
          <w:p w14:paraId="77891376" w14:textId="77777777" w:rsidR="001E157D" w:rsidRDefault="003932EA">
            <w:r>
              <w:rPr>
                <w:sz w:val="14"/>
              </w:rPr>
              <w:t>Valuation &amp; Capital-Allocation Studios; Midterm Examination; Board Capital-Allocation &amp; Financing Memo; Integrated Corporate Valuation &amp; Value-Creation Plan</w:t>
            </w:r>
          </w:p>
        </w:tc>
      </w:tr>
      <w:tr w:rsidR="001E157D" w14:paraId="34A3886F" w14:textId="77777777">
        <w:trPr>
          <w:cantSplit/>
        </w:trPr>
        <w:tc>
          <w:tcPr>
            <w:tcW w:w="749" w:type="dxa"/>
          </w:tcPr>
          <w:p w14:paraId="39DF5003" w14:textId="77777777" w:rsidR="001E157D" w:rsidRDefault="003932EA">
            <w:r>
              <w:rPr>
                <w:sz w:val="14"/>
              </w:rPr>
              <w:t>CLO5</w:t>
            </w:r>
          </w:p>
        </w:tc>
        <w:tc>
          <w:tcPr>
            <w:tcW w:w="5040" w:type="dxa"/>
          </w:tcPr>
          <w:p w14:paraId="470D6758" w14:textId="77777777" w:rsidR="001E157D" w:rsidRDefault="003932EA">
            <w:r>
              <w:rPr>
                <w:sz w:val="14"/>
              </w:rPr>
              <w:t>Develop and defend a long-term capital-allocation, financing, and value-creation recommendation that integrates enterprise value, resilience, stakeholder consequences, sustainability performance, governance, ethical constraints, scenarios, implementation, and transparent professional judgment.</w:t>
            </w:r>
          </w:p>
        </w:tc>
        <w:tc>
          <w:tcPr>
            <w:tcW w:w="1757" w:type="dxa"/>
          </w:tcPr>
          <w:p w14:paraId="68427628" w14:textId="77777777" w:rsidR="001E157D" w:rsidRDefault="003932EA">
            <w:r>
              <w:rPr>
                <w:sz w:val="14"/>
              </w:rPr>
              <w:t>PLO1 (M), PLO2 (D), PLO4 (D), PLO6 (D)</w:t>
            </w:r>
          </w:p>
        </w:tc>
        <w:tc>
          <w:tcPr>
            <w:tcW w:w="2952" w:type="dxa"/>
          </w:tcPr>
          <w:p w14:paraId="58BBB88B" w14:textId="77777777" w:rsidR="001E157D" w:rsidRDefault="003932EA">
            <w:r>
              <w:rPr>
                <w:sz w:val="14"/>
              </w:rPr>
              <w:t>Integrated Corporate Valuation &amp; Value-Creation Plan</w:t>
            </w:r>
          </w:p>
        </w:tc>
      </w:tr>
    </w:tbl>
    <w:p w14:paraId="00B5DF4C" w14:textId="77777777" w:rsidR="001E157D" w:rsidRDefault="003932EA">
      <w:r>
        <w:br w:type="page"/>
      </w:r>
    </w:p>
    <w:p w14:paraId="5C441956" w14:textId="77777777" w:rsidR="001E157D" w:rsidRDefault="003932EA">
      <w:pPr>
        <w:pStyle w:val="Heading2"/>
      </w:pPr>
      <w:r>
        <w:lastRenderedPageBreak/>
        <w:t>6.8 C8 — Investment Analysis, Portfolio Management, and Sustainable Finance</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41219555" w14:textId="77777777">
        <w:trPr>
          <w:cantSplit/>
        </w:trPr>
        <w:tc>
          <w:tcPr>
            <w:tcW w:w="749" w:type="dxa"/>
            <w:shd w:val="clear" w:color="auto" w:fill="17365D"/>
            <w:vAlign w:val="center"/>
          </w:tcPr>
          <w:p w14:paraId="3B8CD0F6" w14:textId="77777777" w:rsidR="001E157D" w:rsidRDefault="003932EA">
            <w:r>
              <w:rPr>
                <w:b/>
                <w:color w:val="FFFFFF"/>
                <w:sz w:val="14"/>
              </w:rPr>
              <w:t>CLO</w:t>
            </w:r>
          </w:p>
        </w:tc>
        <w:tc>
          <w:tcPr>
            <w:tcW w:w="5040" w:type="dxa"/>
            <w:shd w:val="clear" w:color="auto" w:fill="17365D"/>
            <w:vAlign w:val="center"/>
          </w:tcPr>
          <w:p w14:paraId="24392EB5" w14:textId="77777777" w:rsidR="001E157D" w:rsidRDefault="003932EA">
            <w:r>
              <w:rPr>
                <w:b/>
                <w:color w:val="FFFFFF"/>
                <w:sz w:val="14"/>
              </w:rPr>
              <w:t>Course Learning Outcome</w:t>
            </w:r>
          </w:p>
        </w:tc>
        <w:tc>
          <w:tcPr>
            <w:tcW w:w="1757" w:type="dxa"/>
            <w:shd w:val="clear" w:color="auto" w:fill="17365D"/>
            <w:vAlign w:val="center"/>
          </w:tcPr>
          <w:p w14:paraId="40C19837" w14:textId="77777777" w:rsidR="001E157D" w:rsidRDefault="003932EA">
            <w:r>
              <w:rPr>
                <w:b/>
                <w:color w:val="FFFFFF"/>
                <w:sz w:val="14"/>
              </w:rPr>
              <w:t>PLO(s) / Stage</w:t>
            </w:r>
          </w:p>
        </w:tc>
        <w:tc>
          <w:tcPr>
            <w:tcW w:w="2952" w:type="dxa"/>
            <w:shd w:val="clear" w:color="auto" w:fill="17365D"/>
            <w:vAlign w:val="center"/>
          </w:tcPr>
          <w:p w14:paraId="5DF9543D" w14:textId="77777777" w:rsidR="001E157D" w:rsidRDefault="003932EA">
            <w:r>
              <w:rPr>
                <w:b/>
                <w:color w:val="FFFFFF"/>
                <w:sz w:val="14"/>
              </w:rPr>
              <w:t>Primary Direct Assessment Evidence</w:t>
            </w:r>
          </w:p>
        </w:tc>
      </w:tr>
      <w:tr w:rsidR="001E157D" w14:paraId="17E8BCDE" w14:textId="77777777">
        <w:trPr>
          <w:cantSplit/>
        </w:trPr>
        <w:tc>
          <w:tcPr>
            <w:tcW w:w="749" w:type="dxa"/>
          </w:tcPr>
          <w:p w14:paraId="406AAA4E" w14:textId="77777777" w:rsidR="001E157D" w:rsidRDefault="003932EA">
            <w:r>
              <w:rPr>
                <w:sz w:val="14"/>
              </w:rPr>
              <w:t>CLO1</w:t>
            </w:r>
          </w:p>
        </w:tc>
        <w:tc>
          <w:tcPr>
            <w:tcW w:w="5040" w:type="dxa"/>
          </w:tcPr>
          <w:p w14:paraId="571456AA" w14:textId="77777777" w:rsidR="001E157D" w:rsidRDefault="003932EA">
            <w:r>
              <w:rPr>
                <w:sz w:val="14"/>
              </w:rPr>
              <w:t>Analyze securities, markets, economic conditions, financial statements, cash flows, credit quality, valuation inputs, and data limitations to develop defensible capital-market and investment expectations.</w:t>
            </w:r>
          </w:p>
        </w:tc>
        <w:tc>
          <w:tcPr>
            <w:tcW w:w="1757" w:type="dxa"/>
          </w:tcPr>
          <w:p w14:paraId="424D99EA" w14:textId="77777777" w:rsidR="001E157D" w:rsidRDefault="003932EA">
            <w:r>
              <w:rPr>
                <w:sz w:val="14"/>
              </w:rPr>
              <w:t>PLO2 (M)</w:t>
            </w:r>
          </w:p>
        </w:tc>
        <w:tc>
          <w:tcPr>
            <w:tcW w:w="2952" w:type="dxa"/>
          </w:tcPr>
          <w:p w14:paraId="36167DE6" w14:textId="77777777" w:rsidR="001E157D" w:rsidRDefault="003932EA">
            <w:r>
              <w:rPr>
                <w:sz w:val="14"/>
              </w:rPr>
              <w:t>Investment Analysis &amp; Portfolio Laboratories; Security Analysis &amp; Capital-Market Expectations Brief; Midterm Examination; Integrated Investment Policy &amp; Portfolio Management Plan</w:t>
            </w:r>
          </w:p>
        </w:tc>
      </w:tr>
      <w:tr w:rsidR="001E157D" w14:paraId="1387506D" w14:textId="77777777">
        <w:trPr>
          <w:cantSplit/>
        </w:trPr>
        <w:tc>
          <w:tcPr>
            <w:tcW w:w="749" w:type="dxa"/>
          </w:tcPr>
          <w:p w14:paraId="56A26218" w14:textId="77777777" w:rsidR="001E157D" w:rsidRDefault="003932EA">
            <w:r>
              <w:rPr>
                <w:sz w:val="14"/>
              </w:rPr>
              <w:t>CLO2</w:t>
            </w:r>
          </w:p>
        </w:tc>
        <w:tc>
          <w:tcPr>
            <w:tcW w:w="5040" w:type="dxa"/>
          </w:tcPr>
          <w:p w14:paraId="2E9A1D91" w14:textId="77777777" w:rsidR="001E157D" w:rsidRDefault="003932EA">
            <w:r>
              <w:rPr>
                <w:sz w:val="14"/>
              </w:rPr>
              <w:t>Construct diversified portfolios using investor objectives and constraints, strategic and tactical asset allocation, mean-variance reasoning, factor exposures, scenario analysis, liquidity, taxes, implementation costs, and estimation-risk controls.</w:t>
            </w:r>
          </w:p>
        </w:tc>
        <w:tc>
          <w:tcPr>
            <w:tcW w:w="1757" w:type="dxa"/>
          </w:tcPr>
          <w:p w14:paraId="696D1E43" w14:textId="77777777" w:rsidR="001E157D" w:rsidRDefault="003932EA">
            <w:r>
              <w:rPr>
                <w:sz w:val="14"/>
              </w:rPr>
              <w:t>PLO2 (M), PLO3 (D)</w:t>
            </w:r>
          </w:p>
        </w:tc>
        <w:tc>
          <w:tcPr>
            <w:tcW w:w="2952" w:type="dxa"/>
          </w:tcPr>
          <w:p w14:paraId="1A2EE156" w14:textId="77777777" w:rsidR="001E157D" w:rsidRDefault="003932EA">
            <w:r>
              <w:rPr>
                <w:sz w:val="14"/>
              </w:rPr>
              <w:t>Investment Analysis &amp; Portfolio Laboratories; Security Analysis &amp; Capital-Market Expectations Brief; Midterm Examination; Portfolio Mandate &amp; Sustainable Finance Decision Memo; Integrated Investment Policy &amp; Portfolio Management Plan</w:t>
            </w:r>
          </w:p>
        </w:tc>
      </w:tr>
      <w:tr w:rsidR="001E157D" w14:paraId="009C1678" w14:textId="77777777">
        <w:trPr>
          <w:cantSplit/>
        </w:trPr>
        <w:tc>
          <w:tcPr>
            <w:tcW w:w="749" w:type="dxa"/>
          </w:tcPr>
          <w:p w14:paraId="49251135" w14:textId="77777777" w:rsidR="001E157D" w:rsidRDefault="003932EA">
            <w:r>
              <w:rPr>
                <w:sz w:val="14"/>
              </w:rPr>
              <w:t>CLO3</w:t>
            </w:r>
          </w:p>
        </w:tc>
        <w:tc>
          <w:tcPr>
            <w:tcW w:w="5040" w:type="dxa"/>
          </w:tcPr>
          <w:p w14:paraId="2E11ED28" w14:textId="77777777" w:rsidR="001E157D" w:rsidRDefault="003932EA">
            <w:r>
              <w:rPr>
                <w:sz w:val="14"/>
              </w:rPr>
              <w:t>Evaluate active, passive, factor-based, and hedged strategies using appropriate benchmarks, risk-adjusted performance, attribution, manager evidence, behavioral considerations, governance, and monitoring rules.</w:t>
            </w:r>
          </w:p>
        </w:tc>
        <w:tc>
          <w:tcPr>
            <w:tcW w:w="1757" w:type="dxa"/>
          </w:tcPr>
          <w:p w14:paraId="00C3D547" w14:textId="77777777" w:rsidR="001E157D" w:rsidRDefault="003932EA">
            <w:r>
              <w:rPr>
                <w:sz w:val="14"/>
              </w:rPr>
              <w:t>PLO2 (M), PLO3 (D), PLO4 (D)</w:t>
            </w:r>
          </w:p>
        </w:tc>
        <w:tc>
          <w:tcPr>
            <w:tcW w:w="2952" w:type="dxa"/>
          </w:tcPr>
          <w:p w14:paraId="73D9ABAE" w14:textId="77777777" w:rsidR="001E157D" w:rsidRDefault="003932EA">
            <w:r>
              <w:rPr>
                <w:sz w:val="14"/>
              </w:rPr>
              <w:t>Investment Analysis &amp; Portfolio Laboratories; Security Analysis &amp; Capital-Market Expectations Brief; Midterm Examination; Portfolio Mandate &amp; Sustainable Finance Decision Memo; Integrated Investment Policy &amp; Portfolio Management Plan</w:t>
            </w:r>
          </w:p>
        </w:tc>
      </w:tr>
      <w:tr w:rsidR="001E157D" w14:paraId="27263F2D" w14:textId="77777777">
        <w:trPr>
          <w:cantSplit/>
        </w:trPr>
        <w:tc>
          <w:tcPr>
            <w:tcW w:w="749" w:type="dxa"/>
          </w:tcPr>
          <w:p w14:paraId="7F16B9F4" w14:textId="77777777" w:rsidR="001E157D" w:rsidRDefault="003932EA">
            <w:r>
              <w:rPr>
                <w:sz w:val="14"/>
              </w:rPr>
              <w:t>CLO4</w:t>
            </w:r>
          </w:p>
        </w:tc>
        <w:tc>
          <w:tcPr>
            <w:tcW w:w="5040" w:type="dxa"/>
          </w:tcPr>
          <w:p w14:paraId="25E8C6F8" w14:textId="77777777" w:rsidR="001E157D" w:rsidRDefault="003932EA">
            <w:r>
              <w:rPr>
                <w:sz w:val="14"/>
              </w:rPr>
              <w:t>Evaluate and integrate sustainable-finance objectives, financially material environmental and social factors, climate and nature scenarios, stewardship, impact intentions, regulatory requirements, and product-claim integrity within investment analysis and portfolio construction.</w:t>
            </w:r>
          </w:p>
        </w:tc>
        <w:tc>
          <w:tcPr>
            <w:tcW w:w="1757" w:type="dxa"/>
          </w:tcPr>
          <w:p w14:paraId="6E25EABD" w14:textId="77777777" w:rsidR="001E157D" w:rsidRDefault="003932EA">
            <w:r>
              <w:rPr>
                <w:sz w:val="14"/>
              </w:rPr>
              <w:t>PLO2 (M), PLO4 (D)</w:t>
            </w:r>
          </w:p>
        </w:tc>
        <w:tc>
          <w:tcPr>
            <w:tcW w:w="2952" w:type="dxa"/>
          </w:tcPr>
          <w:p w14:paraId="3FAB3BE9" w14:textId="77777777" w:rsidR="001E157D" w:rsidRDefault="003932EA">
            <w:r>
              <w:rPr>
                <w:sz w:val="14"/>
              </w:rPr>
              <w:t>Investment Analysis &amp; Portfolio Laboratories; Midterm Examination; Portfolio Mandate &amp; Sustainable Finance Decision Memo; Integrated Investment Policy &amp; Portfolio Management Plan</w:t>
            </w:r>
          </w:p>
        </w:tc>
      </w:tr>
      <w:tr w:rsidR="001E157D" w14:paraId="43D9406B" w14:textId="77777777">
        <w:trPr>
          <w:cantSplit/>
        </w:trPr>
        <w:tc>
          <w:tcPr>
            <w:tcW w:w="749" w:type="dxa"/>
          </w:tcPr>
          <w:p w14:paraId="0152598C" w14:textId="77777777" w:rsidR="001E157D" w:rsidRDefault="003932EA">
            <w:r>
              <w:rPr>
                <w:sz w:val="14"/>
              </w:rPr>
              <w:t>CLO5</w:t>
            </w:r>
          </w:p>
        </w:tc>
        <w:tc>
          <w:tcPr>
            <w:tcW w:w="5040" w:type="dxa"/>
          </w:tcPr>
          <w:p w14:paraId="4F420C2D" w14:textId="77777777" w:rsidR="001E157D" w:rsidRDefault="003932EA">
            <w:r>
              <w:rPr>
                <w:sz w:val="14"/>
              </w:rPr>
              <w:t>Develop and defend an investment policy and portfolio-management plan that integrates fiduciary duty, investor preferences, financial and sustainability objectives, risk capacity, constraints, implementation, stewardship, measurement, reporting, review, and transparent professional judgment.</w:t>
            </w:r>
          </w:p>
        </w:tc>
        <w:tc>
          <w:tcPr>
            <w:tcW w:w="1757" w:type="dxa"/>
          </w:tcPr>
          <w:p w14:paraId="33D9FCA8" w14:textId="77777777" w:rsidR="001E157D" w:rsidRDefault="003932EA">
            <w:r>
              <w:rPr>
                <w:sz w:val="14"/>
              </w:rPr>
              <w:t>PLO1 (D), PLO2 (M), PLO4 (D), PLO6 (D)</w:t>
            </w:r>
          </w:p>
        </w:tc>
        <w:tc>
          <w:tcPr>
            <w:tcW w:w="2952" w:type="dxa"/>
          </w:tcPr>
          <w:p w14:paraId="4CBE83F6" w14:textId="77777777" w:rsidR="001E157D" w:rsidRDefault="003932EA">
            <w:r>
              <w:rPr>
                <w:sz w:val="14"/>
              </w:rPr>
              <w:t>Integrated Investment Policy &amp; Portfolio Management Plan</w:t>
            </w:r>
          </w:p>
        </w:tc>
      </w:tr>
    </w:tbl>
    <w:p w14:paraId="008930BA" w14:textId="77777777" w:rsidR="001E157D" w:rsidRDefault="003932EA">
      <w:r>
        <w:br w:type="page"/>
      </w:r>
    </w:p>
    <w:p w14:paraId="2A1EF99B" w14:textId="77777777" w:rsidR="001E157D" w:rsidRDefault="003932EA">
      <w:pPr>
        <w:pStyle w:val="Heading2"/>
      </w:pPr>
      <w:r>
        <w:lastRenderedPageBreak/>
        <w:t>6.9 C9 — Financial Risk Management</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5A1CFC2D" w14:textId="77777777">
        <w:trPr>
          <w:cantSplit/>
        </w:trPr>
        <w:tc>
          <w:tcPr>
            <w:tcW w:w="749" w:type="dxa"/>
            <w:shd w:val="clear" w:color="auto" w:fill="17365D"/>
            <w:vAlign w:val="center"/>
          </w:tcPr>
          <w:p w14:paraId="015A8555" w14:textId="77777777" w:rsidR="001E157D" w:rsidRDefault="003932EA">
            <w:r>
              <w:rPr>
                <w:b/>
                <w:color w:val="FFFFFF"/>
                <w:sz w:val="14"/>
              </w:rPr>
              <w:t>CLO</w:t>
            </w:r>
          </w:p>
        </w:tc>
        <w:tc>
          <w:tcPr>
            <w:tcW w:w="5040" w:type="dxa"/>
            <w:shd w:val="clear" w:color="auto" w:fill="17365D"/>
            <w:vAlign w:val="center"/>
          </w:tcPr>
          <w:p w14:paraId="08B9BA94" w14:textId="77777777" w:rsidR="001E157D" w:rsidRDefault="003932EA">
            <w:r>
              <w:rPr>
                <w:b/>
                <w:color w:val="FFFFFF"/>
                <w:sz w:val="14"/>
              </w:rPr>
              <w:t>Course Learning Outcome</w:t>
            </w:r>
          </w:p>
        </w:tc>
        <w:tc>
          <w:tcPr>
            <w:tcW w:w="1757" w:type="dxa"/>
            <w:shd w:val="clear" w:color="auto" w:fill="17365D"/>
            <w:vAlign w:val="center"/>
          </w:tcPr>
          <w:p w14:paraId="58376D6F" w14:textId="77777777" w:rsidR="001E157D" w:rsidRDefault="003932EA">
            <w:r>
              <w:rPr>
                <w:b/>
                <w:color w:val="FFFFFF"/>
                <w:sz w:val="14"/>
              </w:rPr>
              <w:t>PLO(s) / Stage</w:t>
            </w:r>
          </w:p>
        </w:tc>
        <w:tc>
          <w:tcPr>
            <w:tcW w:w="2952" w:type="dxa"/>
            <w:shd w:val="clear" w:color="auto" w:fill="17365D"/>
            <w:vAlign w:val="center"/>
          </w:tcPr>
          <w:p w14:paraId="616E28B8" w14:textId="77777777" w:rsidR="001E157D" w:rsidRDefault="003932EA">
            <w:r>
              <w:rPr>
                <w:b/>
                <w:color w:val="FFFFFF"/>
                <w:sz w:val="14"/>
              </w:rPr>
              <w:t>Primary Direct Assessment Evidence</w:t>
            </w:r>
          </w:p>
        </w:tc>
      </w:tr>
      <w:tr w:rsidR="001E157D" w14:paraId="13BF21AA" w14:textId="77777777">
        <w:trPr>
          <w:cantSplit/>
        </w:trPr>
        <w:tc>
          <w:tcPr>
            <w:tcW w:w="749" w:type="dxa"/>
          </w:tcPr>
          <w:p w14:paraId="25032251" w14:textId="77777777" w:rsidR="001E157D" w:rsidRDefault="003932EA">
            <w:r>
              <w:rPr>
                <w:sz w:val="14"/>
              </w:rPr>
              <w:t>CLO1</w:t>
            </w:r>
          </w:p>
        </w:tc>
        <w:tc>
          <w:tcPr>
            <w:tcW w:w="5040" w:type="dxa"/>
          </w:tcPr>
          <w:p w14:paraId="04483A59" w14:textId="77777777" w:rsidR="001E157D" w:rsidRDefault="003932EA">
            <w:r>
              <w:rPr>
                <w:sz w:val="14"/>
              </w:rPr>
              <w:t>Diagnose market, credit, counterparty, liquidity, funding, operational, model, cyber, technology, conduct, and strategic risk exposures, transmission channels, concentrations, interdependencies, data weaknesses, and control failures.</w:t>
            </w:r>
          </w:p>
        </w:tc>
        <w:tc>
          <w:tcPr>
            <w:tcW w:w="1757" w:type="dxa"/>
          </w:tcPr>
          <w:p w14:paraId="61F30F4B" w14:textId="77777777" w:rsidR="001E157D" w:rsidRDefault="003932EA">
            <w:r>
              <w:rPr>
                <w:sz w:val="14"/>
              </w:rPr>
              <w:t>PLO3 (M), PLO4 (M)</w:t>
            </w:r>
          </w:p>
        </w:tc>
        <w:tc>
          <w:tcPr>
            <w:tcW w:w="2952" w:type="dxa"/>
          </w:tcPr>
          <w:p w14:paraId="449E9B78" w14:textId="77777777" w:rsidR="001E157D" w:rsidRDefault="003932EA">
            <w:r>
              <w:rPr>
                <w:sz w:val="14"/>
              </w:rPr>
              <w:t>Risk Analytics &amp; Governance Laboratories; Market, Credit &amp; Liquidity Risk Model; Midterm Examination; Integrated Financial Risk Management Framework</w:t>
            </w:r>
          </w:p>
        </w:tc>
      </w:tr>
      <w:tr w:rsidR="001E157D" w14:paraId="7FBC8839" w14:textId="77777777">
        <w:trPr>
          <w:cantSplit/>
        </w:trPr>
        <w:tc>
          <w:tcPr>
            <w:tcW w:w="749" w:type="dxa"/>
          </w:tcPr>
          <w:p w14:paraId="267B2CC8" w14:textId="77777777" w:rsidR="001E157D" w:rsidRDefault="003932EA">
            <w:r>
              <w:rPr>
                <w:sz w:val="14"/>
              </w:rPr>
              <w:t>CLO2</w:t>
            </w:r>
          </w:p>
        </w:tc>
        <w:tc>
          <w:tcPr>
            <w:tcW w:w="5040" w:type="dxa"/>
          </w:tcPr>
          <w:p w14:paraId="5E71CD12" w14:textId="77777777" w:rsidR="001E157D" w:rsidRDefault="003932EA">
            <w:r>
              <w:rPr>
                <w:sz w:val="14"/>
              </w:rPr>
              <w:t>Measure and challenge financial risks using sensitivity analysis, value at risk, expected shortfall, duration, convexity, option Greeks, credit and counterparty metrics, liquidity indicators, stress tests, scenarios, and model-validation evidence.</w:t>
            </w:r>
          </w:p>
        </w:tc>
        <w:tc>
          <w:tcPr>
            <w:tcW w:w="1757" w:type="dxa"/>
          </w:tcPr>
          <w:p w14:paraId="4ED51244" w14:textId="77777777" w:rsidR="001E157D" w:rsidRDefault="003932EA">
            <w:r>
              <w:rPr>
                <w:sz w:val="14"/>
              </w:rPr>
              <w:t>PLO2 (M), PLO3 (M)</w:t>
            </w:r>
          </w:p>
        </w:tc>
        <w:tc>
          <w:tcPr>
            <w:tcW w:w="2952" w:type="dxa"/>
          </w:tcPr>
          <w:p w14:paraId="5F2A95AA" w14:textId="77777777" w:rsidR="001E157D" w:rsidRDefault="003932EA">
            <w:r>
              <w:rPr>
                <w:sz w:val="14"/>
              </w:rPr>
              <w:t>Risk Analytics &amp; Governance Laboratories; Market, Credit &amp; Liquidity Risk Model; Midterm Examination; Climate, Operational &amp; Model Risk Committee Memo; Integrated Financial Risk Management Framework</w:t>
            </w:r>
          </w:p>
        </w:tc>
      </w:tr>
      <w:tr w:rsidR="001E157D" w14:paraId="24612608" w14:textId="77777777">
        <w:trPr>
          <w:cantSplit/>
        </w:trPr>
        <w:tc>
          <w:tcPr>
            <w:tcW w:w="749" w:type="dxa"/>
          </w:tcPr>
          <w:p w14:paraId="7EC3015E" w14:textId="77777777" w:rsidR="001E157D" w:rsidRDefault="003932EA">
            <w:r>
              <w:rPr>
                <w:sz w:val="14"/>
              </w:rPr>
              <w:t>CLO3</w:t>
            </w:r>
          </w:p>
        </w:tc>
        <w:tc>
          <w:tcPr>
            <w:tcW w:w="5040" w:type="dxa"/>
          </w:tcPr>
          <w:p w14:paraId="1A186D5C" w14:textId="77777777" w:rsidR="001E157D" w:rsidRDefault="003932EA">
            <w:r>
              <w:rPr>
                <w:sz w:val="14"/>
              </w:rPr>
              <w:t>Design risk appetite, limits, hedges, diversification, capital, liquidity, collateral, controls, governance, reporting, escalation, contingency, and recovery responses aligned with enterprise objectives and regulatory context.</w:t>
            </w:r>
          </w:p>
        </w:tc>
        <w:tc>
          <w:tcPr>
            <w:tcW w:w="1757" w:type="dxa"/>
          </w:tcPr>
          <w:p w14:paraId="36281FCA" w14:textId="77777777" w:rsidR="001E157D" w:rsidRDefault="003932EA">
            <w:r>
              <w:rPr>
                <w:sz w:val="14"/>
              </w:rPr>
              <w:t>PLO1 (D), PLO3 (M), PLO4 (M), PLO6 (D)</w:t>
            </w:r>
          </w:p>
        </w:tc>
        <w:tc>
          <w:tcPr>
            <w:tcW w:w="2952" w:type="dxa"/>
          </w:tcPr>
          <w:p w14:paraId="3C585928" w14:textId="77777777" w:rsidR="001E157D" w:rsidRDefault="003932EA">
            <w:r>
              <w:rPr>
                <w:sz w:val="14"/>
              </w:rPr>
              <w:t>Risk Analytics &amp; Governance Laboratories; Market, Credit &amp; Liquidity Risk Model; Midterm Examination; Climate, Operational &amp; Model Risk Committee Memo; Integrated Financial Risk Management Framework</w:t>
            </w:r>
          </w:p>
        </w:tc>
      </w:tr>
      <w:tr w:rsidR="001E157D" w14:paraId="27111D20" w14:textId="77777777">
        <w:trPr>
          <w:cantSplit/>
        </w:trPr>
        <w:tc>
          <w:tcPr>
            <w:tcW w:w="749" w:type="dxa"/>
          </w:tcPr>
          <w:p w14:paraId="3DFCB3DC" w14:textId="77777777" w:rsidR="001E157D" w:rsidRDefault="003932EA">
            <w:r>
              <w:rPr>
                <w:sz w:val="14"/>
              </w:rPr>
              <w:t>CLO4</w:t>
            </w:r>
          </w:p>
        </w:tc>
        <w:tc>
          <w:tcPr>
            <w:tcW w:w="5040" w:type="dxa"/>
          </w:tcPr>
          <w:p w14:paraId="228CC62E" w14:textId="77777777" w:rsidR="001E157D" w:rsidRDefault="003932EA">
            <w:r>
              <w:rPr>
                <w:sz w:val="14"/>
              </w:rPr>
              <w:t>Evaluate and integrate material sustainability-related risks—including climate, nature, transition, workforce, and conduct factors—through financial transmission channels, time horizons, concentrations, scenarios, stress testing, mitigation, and governance.</w:t>
            </w:r>
          </w:p>
        </w:tc>
        <w:tc>
          <w:tcPr>
            <w:tcW w:w="1757" w:type="dxa"/>
          </w:tcPr>
          <w:p w14:paraId="0D9BA297" w14:textId="77777777" w:rsidR="001E157D" w:rsidRDefault="003932EA">
            <w:r>
              <w:rPr>
                <w:sz w:val="14"/>
              </w:rPr>
              <w:t>PLO3 (M), PLO4 (M)</w:t>
            </w:r>
          </w:p>
        </w:tc>
        <w:tc>
          <w:tcPr>
            <w:tcW w:w="2952" w:type="dxa"/>
          </w:tcPr>
          <w:p w14:paraId="26B92019" w14:textId="77777777" w:rsidR="001E157D" w:rsidRDefault="003932EA">
            <w:r>
              <w:rPr>
                <w:sz w:val="14"/>
              </w:rPr>
              <w:t>Risk Analytics &amp; Governance Laboratories; Midterm Examination; Climate, Operational &amp; Model Risk Committee Memo; Integrated Financial Risk Management Framework</w:t>
            </w:r>
          </w:p>
        </w:tc>
      </w:tr>
      <w:tr w:rsidR="001E157D" w14:paraId="5E52E112" w14:textId="77777777">
        <w:trPr>
          <w:cantSplit/>
        </w:trPr>
        <w:tc>
          <w:tcPr>
            <w:tcW w:w="749" w:type="dxa"/>
          </w:tcPr>
          <w:p w14:paraId="56971763" w14:textId="77777777" w:rsidR="001E157D" w:rsidRDefault="003932EA">
            <w:r>
              <w:rPr>
                <w:sz w:val="14"/>
              </w:rPr>
              <w:t>CLO5</w:t>
            </w:r>
          </w:p>
        </w:tc>
        <w:tc>
          <w:tcPr>
            <w:tcW w:w="5040" w:type="dxa"/>
          </w:tcPr>
          <w:p w14:paraId="7D6904BB" w14:textId="77777777" w:rsidR="001E157D" w:rsidRDefault="003932EA">
            <w:r>
              <w:rPr>
                <w:sz w:val="14"/>
              </w:rPr>
              <w:t>Develop and defend an integrated financial risk management framework that combines resilience, sustainability, responsible FinTech and AI use, ethical and regulatory requirements, risk-adjusted decisions, monitoring, escalation, and transparent professional judgment.</w:t>
            </w:r>
          </w:p>
        </w:tc>
        <w:tc>
          <w:tcPr>
            <w:tcW w:w="1757" w:type="dxa"/>
          </w:tcPr>
          <w:p w14:paraId="40E77CFC" w14:textId="77777777" w:rsidR="001E157D" w:rsidRDefault="003932EA">
            <w:r>
              <w:rPr>
                <w:sz w:val="14"/>
              </w:rPr>
              <w:t>PLO1 (D), PLO3 (M), PLO4 (M), PLO5 (D), PLO6 (D)</w:t>
            </w:r>
          </w:p>
        </w:tc>
        <w:tc>
          <w:tcPr>
            <w:tcW w:w="2952" w:type="dxa"/>
          </w:tcPr>
          <w:p w14:paraId="0BB29D8D" w14:textId="77777777" w:rsidR="001E157D" w:rsidRDefault="003932EA">
            <w:r>
              <w:rPr>
                <w:sz w:val="14"/>
              </w:rPr>
              <w:t>Integrated Financial Risk Management Framework</w:t>
            </w:r>
          </w:p>
        </w:tc>
      </w:tr>
    </w:tbl>
    <w:p w14:paraId="2C9147E2" w14:textId="77777777" w:rsidR="001E157D" w:rsidRDefault="003932EA">
      <w:r>
        <w:br w:type="page"/>
      </w:r>
    </w:p>
    <w:p w14:paraId="5C7F627F" w14:textId="77777777" w:rsidR="001E157D" w:rsidRDefault="003932EA">
      <w:pPr>
        <w:pStyle w:val="Heading2"/>
      </w:pPr>
      <w:r>
        <w:lastRenderedPageBreak/>
        <w:t>6.10 C10 — International Finance and Development Banking</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5F6ADF80" w14:textId="77777777">
        <w:trPr>
          <w:cantSplit/>
        </w:trPr>
        <w:tc>
          <w:tcPr>
            <w:tcW w:w="749" w:type="dxa"/>
            <w:shd w:val="clear" w:color="auto" w:fill="17365D"/>
            <w:vAlign w:val="center"/>
          </w:tcPr>
          <w:p w14:paraId="1DF28139" w14:textId="77777777" w:rsidR="001E157D" w:rsidRDefault="003932EA">
            <w:r>
              <w:rPr>
                <w:b/>
                <w:color w:val="FFFFFF"/>
                <w:sz w:val="14"/>
              </w:rPr>
              <w:t>CLO</w:t>
            </w:r>
          </w:p>
        </w:tc>
        <w:tc>
          <w:tcPr>
            <w:tcW w:w="5040" w:type="dxa"/>
            <w:shd w:val="clear" w:color="auto" w:fill="17365D"/>
            <w:vAlign w:val="center"/>
          </w:tcPr>
          <w:p w14:paraId="7B542E70" w14:textId="77777777" w:rsidR="001E157D" w:rsidRDefault="003932EA">
            <w:r>
              <w:rPr>
                <w:b/>
                <w:color w:val="FFFFFF"/>
                <w:sz w:val="14"/>
              </w:rPr>
              <w:t>Course Learning Outcome</w:t>
            </w:r>
          </w:p>
        </w:tc>
        <w:tc>
          <w:tcPr>
            <w:tcW w:w="1757" w:type="dxa"/>
            <w:shd w:val="clear" w:color="auto" w:fill="17365D"/>
            <w:vAlign w:val="center"/>
          </w:tcPr>
          <w:p w14:paraId="67866A82" w14:textId="77777777" w:rsidR="001E157D" w:rsidRDefault="003932EA">
            <w:r>
              <w:rPr>
                <w:b/>
                <w:color w:val="FFFFFF"/>
                <w:sz w:val="14"/>
              </w:rPr>
              <w:t>PLO(s) / Stage</w:t>
            </w:r>
          </w:p>
        </w:tc>
        <w:tc>
          <w:tcPr>
            <w:tcW w:w="2952" w:type="dxa"/>
            <w:shd w:val="clear" w:color="auto" w:fill="17365D"/>
            <w:vAlign w:val="center"/>
          </w:tcPr>
          <w:p w14:paraId="2AB0E5C1" w14:textId="77777777" w:rsidR="001E157D" w:rsidRDefault="003932EA">
            <w:r>
              <w:rPr>
                <w:b/>
                <w:color w:val="FFFFFF"/>
                <w:sz w:val="14"/>
              </w:rPr>
              <w:t>Primary Direct Assessment Evidence</w:t>
            </w:r>
          </w:p>
        </w:tc>
      </w:tr>
      <w:tr w:rsidR="001E157D" w14:paraId="098DF72F" w14:textId="77777777">
        <w:trPr>
          <w:cantSplit/>
        </w:trPr>
        <w:tc>
          <w:tcPr>
            <w:tcW w:w="749" w:type="dxa"/>
          </w:tcPr>
          <w:p w14:paraId="220D08CB" w14:textId="77777777" w:rsidR="001E157D" w:rsidRDefault="003932EA">
            <w:r>
              <w:rPr>
                <w:sz w:val="14"/>
              </w:rPr>
              <w:t>CLO1</w:t>
            </w:r>
          </w:p>
        </w:tc>
        <w:tc>
          <w:tcPr>
            <w:tcW w:w="5040" w:type="dxa"/>
          </w:tcPr>
          <w:p w14:paraId="69171EAC" w14:textId="77777777" w:rsidR="001E157D" w:rsidRDefault="003932EA">
            <w:r>
              <w:rPr>
                <w:sz w:val="14"/>
              </w:rPr>
              <w:t>Critically analyze the international monetary and financial system, balance-of-payments dynamics, exchange-rate regimes, global capital flows, external imbalances, and country and sovereign risk using current macrofinancial evidence.</w:t>
            </w:r>
          </w:p>
        </w:tc>
        <w:tc>
          <w:tcPr>
            <w:tcW w:w="1757" w:type="dxa"/>
          </w:tcPr>
          <w:p w14:paraId="37009EE7" w14:textId="77777777" w:rsidR="001E157D" w:rsidRDefault="003932EA">
            <w:r>
              <w:rPr>
                <w:sz w:val="14"/>
              </w:rPr>
              <w:t>PLO2 (M), PLO3 (M)</w:t>
            </w:r>
          </w:p>
        </w:tc>
        <w:tc>
          <w:tcPr>
            <w:tcW w:w="2952" w:type="dxa"/>
          </w:tcPr>
          <w:p w14:paraId="2DDCC568" w14:textId="77777777" w:rsidR="001E157D" w:rsidRDefault="003932EA">
            <w:r>
              <w:rPr>
                <w:sz w:val="14"/>
              </w:rPr>
              <w:t>International Finance &amp; Development Banking Studios; Country, Currency &amp; Capital-Flow Diagnostic; Midterm Examination; International Financing &amp; Development Impact Strategy</w:t>
            </w:r>
          </w:p>
        </w:tc>
      </w:tr>
      <w:tr w:rsidR="001E157D" w14:paraId="270A1DBC" w14:textId="77777777">
        <w:trPr>
          <w:cantSplit/>
        </w:trPr>
        <w:tc>
          <w:tcPr>
            <w:tcW w:w="749" w:type="dxa"/>
          </w:tcPr>
          <w:p w14:paraId="265075BB" w14:textId="77777777" w:rsidR="001E157D" w:rsidRDefault="003932EA">
            <w:r>
              <w:rPr>
                <w:sz w:val="14"/>
              </w:rPr>
              <w:t>CLO2</w:t>
            </w:r>
          </w:p>
        </w:tc>
        <w:tc>
          <w:tcPr>
            <w:tcW w:w="5040" w:type="dxa"/>
          </w:tcPr>
          <w:p w14:paraId="77C14E7D" w14:textId="77777777" w:rsidR="001E157D" w:rsidRDefault="003932EA">
            <w:r>
              <w:rPr>
                <w:sz w:val="14"/>
              </w:rPr>
              <w:t>Apply and evaluate parity relationships, foreign-exchange valuation and hedging, cross-border capital budgeting, international cost-of-capital, treasury, trade-finance, and global funding techniques under uncertainty.</w:t>
            </w:r>
          </w:p>
        </w:tc>
        <w:tc>
          <w:tcPr>
            <w:tcW w:w="1757" w:type="dxa"/>
          </w:tcPr>
          <w:p w14:paraId="4DECFD28" w14:textId="77777777" w:rsidR="001E157D" w:rsidRDefault="003932EA">
            <w:r>
              <w:rPr>
                <w:sz w:val="14"/>
              </w:rPr>
              <w:t>PLO2 (M), PLO3 (M)</w:t>
            </w:r>
          </w:p>
        </w:tc>
        <w:tc>
          <w:tcPr>
            <w:tcW w:w="2952" w:type="dxa"/>
          </w:tcPr>
          <w:p w14:paraId="17B8C92A" w14:textId="77777777" w:rsidR="001E157D" w:rsidRDefault="003932EA">
            <w:r>
              <w:rPr>
                <w:sz w:val="14"/>
              </w:rPr>
              <w:t>International Finance &amp; Development Banking Studios; Country, Currency &amp; Capital-Flow Diagnostic; Midterm Examination; Development Finance Investment Appraisal Memorandum; International Financing &amp; Development Impact Strategy</w:t>
            </w:r>
          </w:p>
        </w:tc>
      </w:tr>
      <w:tr w:rsidR="001E157D" w14:paraId="44C42A96" w14:textId="77777777">
        <w:trPr>
          <w:cantSplit/>
        </w:trPr>
        <w:tc>
          <w:tcPr>
            <w:tcW w:w="749" w:type="dxa"/>
          </w:tcPr>
          <w:p w14:paraId="4A238818" w14:textId="77777777" w:rsidR="001E157D" w:rsidRDefault="003932EA">
            <w:r>
              <w:rPr>
                <w:sz w:val="14"/>
              </w:rPr>
              <w:t>CLO3</w:t>
            </w:r>
          </w:p>
        </w:tc>
        <w:tc>
          <w:tcPr>
            <w:tcW w:w="5040" w:type="dxa"/>
          </w:tcPr>
          <w:p w14:paraId="5028CF8B" w14:textId="77777777" w:rsidR="001E157D" w:rsidRDefault="003932EA">
            <w:r>
              <w:rPr>
                <w:sz w:val="14"/>
              </w:rPr>
              <w:t>Evaluate the mandates, governance, instruments, financial models, project cycles, operational controls, additionality, mobilization, and results frameworks of IBRD, IDA, IFC, MIGA, and selected regional or national development banks.</w:t>
            </w:r>
          </w:p>
        </w:tc>
        <w:tc>
          <w:tcPr>
            <w:tcW w:w="1757" w:type="dxa"/>
          </w:tcPr>
          <w:p w14:paraId="48AEE4A2" w14:textId="77777777" w:rsidR="001E157D" w:rsidRDefault="003932EA">
            <w:r>
              <w:rPr>
                <w:sz w:val="14"/>
              </w:rPr>
              <w:t>PLO1 (M), PLO3 (M), PLO4 (M)</w:t>
            </w:r>
          </w:p>
        </w:tc>
        <w:tc>
          <w:tcPr>
            <w:tcW w:w="2952" w:type="dxa"/>
          </w:tcPr>
          <w:p w14:paraId="7885EC38" w14:textId="77777777" w:rsidR="001E157D" w:rsidRDefault="003932EA">
            <w:r>
              <w:rPr>
                <w:sz w:val="14"/>
              </w:rPr>
              <w:t>International Finance &amp; Development Banking Studios; Country, Currency &amp; Capital-Flow Diagnostic; Midterm Examination; Development Finance Investment Appraisal Memorandum; International Financing &amp; Development Impact Strategy</w:t>
            </w:r>
          </w:p>
        </w:tc>
      </w:tr>
      <w:tr w:rsidR="001E157D" w14:paraId="2624C399" w14:textId="77777777">
        <w:trPr>
          <w:cantSplit/>
        </w:trPr>
        <w:tc>
          <w:tcPr>
            <w:tcW w:w="749" w:type="dxa"/>
          </w:tcPr>
          <w:p w14:paraId="34A29B47" w14:textId="77777777" w:rsidR="001E157D" w:rsidRDefault="003932EA">
            <w:r>
              <w:rPr>
                <w:sz w:val="14"/>
              </w:rPr>
              <w:t>CLO4</w:t>
            </w:r>
          </w:p>
        </w:tc>
        <w:tc>
          <w:tcPr>
            <w:tcW w:w="5040" w:type="dxa"/>
          </w:tcPr>
          <w:p w14:paraId="5D2BC404" w14:textId="77777777" w:rsidR="001E157D" w:rsidRDefault="003932EA">
            <w:r>
              <w:rPr>
                <w:sz w:val="14"/>
              </w:rPr>
              <w:t>Evaluate and integrate sustainability and development objectives into international financing decisions, including debt resilience, climate and nature, environmental and social safeguards, inclusion, gender, just transition, impact integrity, and distributional consequences.</w:t>
            </w:r>
          </w:p>
        </w:tc>
        <w:tc>
          <w:tcPr>
            <w:tcW w:w="1757" w:type="dxa"/>
          </w:tcPr>
          <w:p w14:paraId="730BA365" w14:textId="77777777" w:rsidR="001E157D" w:rsidRDefault="003932EA">
            <w:r>
              <w:rPr>
                <w:sz w:val="14"/>
              </w:rPr>
              <w:t>PLO3 (M), PLO4 (M)</w:t>
            </w:r>
          </w:p>
        </w:tc>
        <w:tc>
          <w:tcPr>
            <w:tcW w:w="2952" w:type="dxa"/>
          </w:tcPr>
          <w:p w14:paraId="208840A5" w14:textId="77777777" w:rsidR="001E157D" w:rsidRDefault="003932EA">
            <w:r>
              <w:rPr>
                <w:sz w:val="14"/>
              </w:rPr>
              <w:t>International Finance &amp; Development Banking Studios; Midterm Examination; Development Finance Investment Appraisal Memorandum; International Financing &amp; Development Impact Strategy</w:t>
            </w:r>
          </w:p>
        </w:tc>
      </w:tr>
      <w:tr w:rsidR="001E157D" w14:paraId="4AE8DB43" w14:textId="77777777">
        <w:trPr>
          <w:cantSplit/>
        </w:trPr>
        <w:tc>
          <w:tcPr>
            <w:tcW w:w="749" w:type="dxa"/>
          </w:tcPr>
          <w:p w14:paraId="6B708D43" w14:textId="77777777" w:rsidR="001E157D" w:rsidRDefault="003932EA">
            <w:r>
              <w:rPr>
                <w:sz w:val="14"/>
              </w:rPr>
              <w:t>CLO5</w:t>
            </w:r>
          </w:p>
        </w:tc>
        <w:tc>
          <w:tcPr>
            <w:tcW w:w="5040" w:type="dxa"/>
          </w:tcPr>
          <w:p w14:paraId="57E82485" w14:textId="77777777" w:rsidR="001E157D" w:rsidRDefault="003932EA">
            <w:r>
              <w:rPr>
                <w:sz w:val="14"/>
              </w:rPr>
              <w:t>Develop and defend an international financing or development-bank operation integrating financial viability, currency and sovereign risk, development additionality, sustainable development, safeguards, governance, implementation, results measurement, and transparent professional judgment.</w:t>
            </w:r>
          </w:p>
        </w:tc>
        <w:tc>
          <w:tcPr>
            <w:tcW w:w="1757" w:type="dxa"/>
          </w:tcPr>
          <w:p w14:paraId="7FCDF2C8" w14:textId="77777777" w:rsidR="001E157D" w:rsidRDefault="003932EA">
            <w:r>
              <w:rPr>
                <w:sz w:val="14"/>
              </w:rPr>
              <w:t>PLO1 (M), PLO2 (M), PLO3 (M), PLO4 (M), PLO6 (M)</w:t>
            </w:r>
          </w:p>
        </w:tc>
        <w:tc>
          <w:tcPr>
            <w:tcW w:w="2952" w:type="dxa"/>
          </w:tcPr>
          <w:p w14:paraId="1AE7D526" w14:textId="77777777" w:rsidR="001E157D" w:rsidRDefault="003932EA">
            <w:r>
              <w:rPr>
                <w:sz w:val="14"/>
              </w:rPr>
              <w:t>International Financing &amp; Development Impact Strategy</w:t>
            </w:r>
          </w:p>
        </w:tc>
      </w:tr>
    </w:tbl>
    <w:p w14:paraId="6230659D" w14:textId="77777777" w:rsidR="001E157D" w:rsidRDefault="003932EA">
      <w:r>
        <w:br w:type="page"/>
      </w:r>
    </w:p>
    <w:p w14:paraId="75B734CA" w14:textId="77777777" w:rsidR="001E157D" w:rsidRDefault="003932EA">
      <w:pPr>
        <w:pStyle w:val="Heading2"/>
      </w:pPr>
      <w:r>
        <w:lastRenderedPageBreak/>
        <w:t>6.11 C11 — Artificial Intelligence in Finance</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195DCBC9" w14:textId="77777777">
        <w:trPr>
          <w:cantSplit/>
        </w:trPr>
        <w:tc>
          <w:tcPr>
            <w:tcW w:w="749" w:type="dxa"/>
            <w:shd w:val="clear" w:color="auto" w:fill="17365D"/>
            <w:vAlign w:val="center"/>
          </w:tcPr>
          <w:p w14:paraId="107113C9" w14:textId="77777777" w:rsidR="001E157D" w:rsidRDefault="003932EA">
            <w:r>
              <w:rPr>
                <w:b/>
                <w:color w:val="FFFFFF"/>
                <w:sz w:val="14"/>
              </w:rPr>
              <w:t>CLO</w:t>
            </w:r>
          </w:p>
        </w:tc>
        <w:tc>
          <w:tcPr>
            <w:tcW w:w="5040" w:type="dxa"/>
            <w:shd w:val="clear" w:color="auto" w:fill="17365D"/>
            <w:vAlign w:val="center"/>
          </w:tcPr>
          <w:p w14:paraId="5D10B6CC" w14:textId="77777777" w:rsidR="001E157D" w:rsidRDefault="003932EA">
            <w:r>
              <w:rPr>
                <w:b/>
                <w:color w:val="FFFFFF"/>
                <w:sz w:val="14"/>
              </w:rPr>
              <w:t>Course Learning Outcome</w:t>
            </w:r>
          </w:p>
        </w:tc>
        <w:tc>
          <w:tcPr>
            <w:tcW w:w="1757" w:type="dxa"/>
            <w:shd w:val="clear" w:color="auto" w:fill="17365D"/>
            <w:vAlign w:val="center"/>
          </w:tcPr>
          <w:p w14:paraId="65419376" w14:textId="77777777" w:rsidR="001E157D" w:rsidRDefault="003932EA">
            <w:r>
              <w:rPr>
                <w:b/>
                <w:color w:val="FFFFFF"/>
                <w:sz w:val="14"/>
              </w:rPr>
              <w:t>PLO(s) / Stage</w:t>
            </w:r>
          </w:p>
        </w:tc>
        <w:tc>
          <w:tcPr>
            <w:tcW w:w="2952" w:type="dxa"/>
            <w:shd w:val="clear" w:color="auto" w:fill="17365D"/>
            <w:vAlign w:val="center"/>
          </w:tcPr>
          <w:p w14:paraId="1FC31087" w14:textId="77777777" w:rsidR="001E157D" w:rsidRDefault="003932EA">
            <w:r>
              <w:rPr>
                <w:b/>
                <w:color w:val="FFFFFF"/>
                <w:sz w:val="14"/>
              </w:rPr>
              <w:t>Primary Direct Assessment Evidence</w:t>
            </w:r>
          </w:p>
        </w:tc>
      </w:tr>
      <w:tr w:rsidR="001E157D" w14:paraId="032C2473" w14:textId="77777777">
        <w:trPr>
          <w:cantSplit/>
        </w:trPr>
        <w:tc>
          <w:tcPr>
            <w:tcW w:w="749" w:type="dxa"/>
          </w:tcPr>
          <w:p w14:paraId="3E5F8F19" w14:textId="77777777" w:rsidR="001E157D" w:rsidRDefault="003932EA">
            <w:r>
              <w:rPr>
                <w:sz w:val="14"/>
              </w:rPr>
              <w:t>CLO1</w:t>
            </w:r>
          </w:p>
        </w:tc>
        <w:tc>
          <w:tcPr>
            <w:tcW w:w="5040" w:type="dxa"/>
          </w:tcPr>
          <w:p w14:paraId="73018AF2" w14:textId="77777777" w:rsidR="001E157D" w:rsidRDefault="003932EA">
            <w:r>
              <w:rPr>
                <w:sz w:val="14"/>
              </w:rPr>
              <w:t>Analyze AI and machine-learning methods, financial use cases, data-generating processes, decision contexts, baseline alternatives, value drivers, and limitations to determine appropriate problem-method fit.</w:t>
            </w:r>
          </w:p>
        </w:tc>
        <w:tc>
          <w:tcPr>
            <w:tcW w:w="1757" w:type="dxa"/>
          </w:tcPr>
          <w:p w14:paraId="1D3C5017" w14:textId="77777777" w:rsidR="001E157D" w:rsidRDefault="003932EA">
            <w:r>
              <w:rPr>
                <w:sz w:val="14"/>
              </w:rPr>
              <w:t>PLO2 (M), PLO5 (M)</w:t>
            </w:r>
          </w:p>
        </w:tc>
        <w:tc>
          <w:tcPr>
            <w:tcW w:w="2952" w:type="dxa"/>
          </w:tcPr>
          <w:p w14:paraId="2DD944AB" w14:textId="77777777" w:rsidR="001E157D" w:rsidRDefault="003932EA">
            <w:r>
              <w:rPr>
                <w:sz w:val="14"/>
              </w:rPr>
              <w:t>Financial AI &amp; Model-Governance Laboratories; AI Use-Case &amp; Data Diagnostic; Midterm Examination; AI-Enabled Finance Solution &amp; Deployment Plan</w:t>
            </w:r>
          </w:p>
        </w:tc>
      </w:tr>
      <w:tr w:rsidR="001E157D" w14:paraId="45ECF510" w14:textId="77777777">
        <w:trPr>
          <w:cantSplit/>
        </w:trPr>
        <w:tc>
          <w:tcPr>
            <w:tcW w:w="749" w:type="dxa"/>
          </w:tcPr>
          <w:p w14:paraId="4F7EF876" w14:textId="77777777" w:rsidR="001E157D" w:rsidRDefault="003932EA">
            <w:r>
              <w:rPr>
                <w:sz w:val="14"/>
              </w:rPr>
              <w:t>CLO2</w:t>
            </w:r>
          </w:p>
        </w:tc>
        <w:tc>
          <w:tcPr>
            <w:tcW w:w="5040" w:type="dxa"/>
          </w:tcPr>
          <w:p w14:paraId="550EB8E9" w14:textId="77777777" w:rsidR="001E157D" w:rsidRDefault="003932EA">
            <w:r>
              <w:rPr>
                <w:sz w:val="14"/>
              </w:rPr>
              <w:t>Design and evaluate an AI-enabled financial analysis, model, workflow, or prototype using reproducible data preparation, temporal validation, benchmarks, financial metrics, error analysis, and documented human judgment.</w:t>
            </w:r>
          </w:p>
        </w:tc>
        <w:tc>
          <w:tcPr>
            <w:tcW w:w="1757" w:type="dxa"/>
          </w:tcPr>
          <w:p w14:paraId="30D89EA8" w14:textId="77777777" w:rsidR="001E157D" w:rsidRDefault="003932EA">
            <w:r>
              <w:rPr>
                <w:sz w:val="14"/>
              </w:rPr>
              <w:t>PLO2 (M), PLO5 (M)</w:t>
            </w:r>
          </w:p>
        </w:tc>
        <w:tc>
          <w:tcPr>
            <w:tcW w:w="2952" w:type="dxa"/>
          </w:tcPr>
          <w:p w14:paraId="014B6EF9" w14:textId="77777777" w:rsidR="001E157D" w:rsidRDefault="003932EA">
            <w:r>
              <w:rPr>
                <w:sz w:val="14"/>
              </w:rPr>
              <w:t>Financial AI &amp; Model-Governance Laboratories; AI Use-Case &amp; Data Diagnostic; Midterm Examination; Responsible AI Validation &amp; Governance Memo; AI-Enabled Finance Solution &amp; Deployment Plan</w:t>
            </w:r>
          </w:p>
        </w:tc>
      </w:tr>
      <w:tr w:rsidR="001E157D" w14:paraId="4761CD5F" w14:textId="77777777">
        <w:trPr>
          <w:cantSplit/>
        </w:trPr>
        <w:tc>
          <w:tcPr>
            <w:tcW w:w="749" w:type="dxa"/>
          </w:tcPr>
          <w:p w14:paraId="2E823FE8" w14:textId="77777777" w:rsidR="001E157D" w:rsidRDefault="003932EA">
            <w:r>
              <w:rPr>
                <w:sz w:val="14"/>
              </w:rPr>
              <w:t>CLO3</w:t>
            </w:r>
          </w:p>
        </w:tc>
        <w:tc>
          <w:tcPr>
            <w:tcW w:w="5040" w:type="dxa"/>
          </w:tcPr>
          <w:p w14:paraId="55DA6519" w14:textId="77777777" w:rsidR="001E157D" w:rsidRDefault="003932EA">
            <w:r>
              <w:rPr>
                <w:sz w:val="14"/>
              </w:rPr>
              <w:t>Evaluate model, data, security, privacy, bias, explainability, robustness, drift, third-party, conduct, legal, regulatory, and systemic risks and specify validation, controls, human oversight, monitoring, and escalation.</w:t>
            </w:r>
          </w:p>
        </w:tc>
        <w:tc>
          <w:tcPr>
            <w:tcW w:w="1757" w:type="dxa"/>
          </w:tcPr>
          <w:p w14:paraId="3665444D" w14:textId="77777777" w:rsidR="001E157D" w:rsidRDefault="003932EA">
            <w:r>
              <w:rPr>
                <w:sz w:val="14"/>
              </w:rPr>
              <w:t>PLO3 (D), PLO4 (M), PLO5 (M)</w:t>
            </w:r>
          </w:p>
        </w:tc>
        <w:tc>
          <w:tcPr>
            <w:tcW w:w="2952" w:type="dxa"/>
          </w:tcPr>
          <w:p w14:paraId="65FA1E1B" w14:textId="77777777" w:rsidR="001E157D" w:rsidRDefault="003932EA">
            <w:r>
              <w:rPr>
                <w:sz w:val="14"/>
              </w:rPr>
              <w:t>Financial AI &amp; Model-Governance Laboratories; AI Use-Case &amp; Data Diagnostic; Midterm Examination; Responsible AI Validation &amp; Governance Memo; AI-Enabled Finance Solution &amp; Deployment Plan</w:t>
            </w:r>
          </w:p>
        </w:tc>
      </w:tr>
      <w:tr w:rsidR="001E157D" w14:paraId="56776888" w14:textId="77777777">
        <w:trPr>
          <w:cantSplit/>
        </w:trPr>
        <w:tc>
          <w:tcPr>
            <w:tcW w:w="749" w:type="dxa"/>
          </w:tcPr>
          <w:p w14:paraId="0E108E01" w14:textId="77777777" w:rsidR="001E157D" w:rsidRDefault="003932EA">
            <w:r>
              <w:rPr>
                <w:sz w:val="14"/>
              </w:rPr>
              <w:t>CLO4</w:t>
            </w:r>
          </w:p>
        </w:tc>
        <w:tc>
          <w:tcPr>
            <w:tcW w:w="5040" w:type="dxa"/>
          </w:tcPr>
          <w:p w14:paraId="2C2483B2" w14:textId="77777777" w:rsidR="001E157D" w:rsidRDefault="003932EA">
            <w:r>
              <w:rPr>
                <w:sz w:val="14"/>
              </w:rPr>
              <w:t>Evaluate and integrate sustainability objectives and effects in financial AI, including climate and nature analytics, inclusion, accessibility, energy, water, hardware, labour, rebound, and distributional consequences.</w:t>
            </w:r>
          </w:p>
        </w:tc>
        <w:tc>
          <w:tcPr>
            <w:tcW w:w="1757" w:type="dxa"/>
          </w:tcPr>
          <w:p w14:paraId="0FDD1A82" w14:textId="77777777" w:rsidR="001E157D" w:rsidRDefault="003932EA">
            <w:r>
              <w:rPr>
                <w:sz w:val="14"/>
              </w:rPr>
              <w:t>PLO4 (M), PLO5 (M)</w:t>
            </w:r>
          </w:p>
        </w:tc>
        <w:tc>
          <w:tcPr>
            <w:tcW w:w="2952" w:type="dxa"/>
          </w:tcPr>
          <w:p w14:paraId="304EB4B6" w14:textId="77777777" w:rsidR="001E157D" w:rsidRDefault="003932EA">
            <w:r>
              <w:rPr>
                <w:sz w:val="14"/>
              </w:rPr>
              <w:t>Financial AI &amp; Model-Governance Laboratories; Midterm Examination; Responsible AI Validation &amp; Governance Memo; AI-Enabled Finance Solution &amp; Deployment Plan</w:t>
            </w:r>
          </w:p>
        </w:tc>
      </w:tr>
      <w:tr w:rsidR="001E157D" w14:paraId="123B6324" w14:textId="77777777">
        <w:trPr>
          <w:cantSplit/>
        </w:trPr>
        <w:tc>
          <w:tcPr>
            <w:tcW w:w="749" w:type="dxa"/>
          </w:tcPr>
          <w:p w14:paraId="3DF20F02" w14:textId="77777777" w:rsidR="001E157D" w:rsidRDefault="003932EA">
            <w:r>
              <w:rPr>
                <w:sz w:val="14"/>
              </w:rPr>
              <w:t>CLO5</w:t>
            </w:r>
          </w:p>
        </w:tc>
        <w:tc>
          <w:tcPr>
            <w:tcW w:w="5040" w:type="dxa"/>
          </w:tcPr>
          <w:p w14:paraId="0A36A542" w14:textId="77777777" w:rsidR="001E157D" w:rsidRDefault="003932EA">
            <w:r>
              <w:rPr>
                <w:sz w:val="14"/>
              </w:rPr>
              <w:t>Develop and defend a responsible AI-in-finance deployment plan integrating financial value, sustainability, ethics, governance, regulation, security, human accountability, change, monitoring, incident response, and transparent professional judgment.</w:t>
            </w:r>
          </w:p>
        </w:tc>
        <w:tc>
          <w:tcPr>
            <w:tcW w:w="1757" w:type="dxa"/>
          </w:tcPr>
          <w:p w14:paraId="6D6E8D2C" w14:textId="77777777" w:rsidR="001E157D" w:rsidRDefault="003932EA">
            <w:r>
              <w:rPr>
                <w:sz w:val="14"/>
              </w:rPr>
              <w:t>PLO1 (D), PLO2 (M), PLO3 (D), PLO4 (M), PLO5 (M), PLO6 (M)</w:t>
            </w:r>
          </w:p>
        </w:tc>
        <w:tc>
          <w:tcPr>
            <w:tcW w:w="2952" w:type="dxa"/>
          </w:tcPr>
          <w:p w14:paraId="452AB3AA" w14:textId="77777777" w:rsidR="001E157D" w:rsidRDefault="003932EA">
            <w:r>
              <w:rPr>
                <w:sz w:val="14"/>
              </w:rPr>
              <w:t>AI-Enabled Finance Solution &amp; Deployment Plan</w:t>
            </w:r>
          </w:p>
        </w:tc>
      </w:tr>
    </w:tbl>
    <w:p w14:paraId="0B572284" w14:textId="77777777" w:rsidR="001E157D" w:rsidRDefault="003932EA">
      <w:r>
        <w:br w:type="page"/>
      </w:r>
    </w:p>
    <w:p w14:paraId="28D3CB8A" w14:textId="77777777" w:rsidR="001E157D" w:rsidRDefault="003932EA">
      <w:pPr>
        <w:pStyle w:val="Heading2"/>
      </w:pPr>
      <w:r>
        <w:lastRenderedPageBreak/>
        <w:t>6.12 C12 — Applied Finance Capstone</w:t>
      </w:r>
    </w:p>
    <w:tbl>
      <w:tblPr>
        <w:tblStyle w:val="TableGrid"/>
        <w:tblW w:w="0" w:type="auto"/>
        <w:tblLayout w:type="fixed"/>
        <w:tblLook w:val="04A0" w:firstRow="1" w:lastRow="0" w:firstColumn="1" w:lastColumn="0" w:noHBand="0" w:noVBand="1"/>
      </w:tblPr>
      <w:tblGrid>
        <w:gridCol w:w="749"/>
        <w:gridCol w:w="5040"/>
        <w:gridCol w:w="1757"/>
        <w:gridCol w:w="2952"/>
      </w:tblGrid>
      <w:tr w:rsidR="001E157D" w14:paraId="643ED443" w14:textId="77777777">
        <w:trPr>
          <w:cantSplit/>
        </w:trPr>
        <w:tc>
          <w:tcPr>
            <w:tcW w:w="749" w:type="dxa"/>
            <w:shd w:val="clear" w:color="auto" w:fill="17365D"/>
            <w:vAlign w:val="center"/>
          </w:tcPr>
          <w:p w14:paraId="60343FB4" w14:textId="77777777" w:rsidR="001E157D" w:rsidRDefault="003932EA">
            <w:r>
              <w:rPr>
                <w:b/>
                <w:color w:val="FFFFFF"/>
                <w:sz w:val="14"/>
              </w:rPr>
              <w:t>CLO</w:t>
            </w:r>
          </w:p>
        </w:tc>
        <w:tc>
          <w:tcPr>
            <w:tcW w:w="5040" w:type="dxa"/>
            <w:shd w:val="clear" w:color="auto" w:fill="17365D"/>
            <w:vAlign w:val="center"/>
          </w:tcPr>
          <w:p w14:paraId="4F7CBCAC" w14:textId="77777777" w:rsidR="001E157D" w:rsidRDefault="003932EA">
            <w:r>
              <w:rPr>
                <w:b/>
                <w:color w:val="FFFFFF"/>
                <w:sz w:val="14"/>
              </w:rPr>
              <w:t>Course Learning Outcome</w:t>
            </w:r>
          </w:p>
        </w:tc>
        <w:tc>
          <w:tcPr>
            <w:tcW w:w="1757" w:type="dxa"/>
            <w:shd w:val="clear" w:color="auto" w:fill="17365D"/>
            <w:vAlign w:val="center"/>
          </w:tcPr>
          <w:p w14:paraId="7F5EFBFB" w14:textId="77777777" w:rsidR="001E157D" w:rsidRDefault="003932EA">
            <w:r>
              <w:rPr>
                <w:b/>
                <w:color w:val="FFFFFF"/>
                <w:sz w:val="14"/>
              </w:rPr>
              <w:t>PLO(s) / Stage</w:t>
            </w:r>
          </w:p>
        </w:tc>
        <w:tc>
          <w:tcPr>
            <w:tcW w:w="2952" w:type="dxa"/>
            <w:shd w:val="clear" w:color="auto" w:fill="17365D"/>
            <w:vAlign w:val="center"/>
          </w:tcPr>
          <w:p w14:paraId="79F5C2CB" w14:textId="77777777" w:rsidR="001E157D" w:rsidRDefault="003932EA">
            <w:r>
              <w:rPr>
                <w:b/>
                <w:color w:val="FFFFFF"/>
                <w:sz w:val="14"/>
              </w:rPr>
              <w:t>Primary Direct Assessment Evidence</w:t>
            </w:r>
          </w:p>
        </w:tc>
      </w:tr>
      <w:tr w:rsidR="001E157D" w14:paraId="22FA746C" w14:textId="77777777">
        <w:trPr>
          <w:cantSplit/>
        </w:trPr>
        <w:tc>
          <w:tcPr>
            <w:tcW w:w="749" w:type="dxa"/>
          </w:tcPr>
          <w:p w14:paraId="59620B8B" w14:textId="77777777" w:rsidR="001E157D" w:rsidRDefault="003932EA">
            <w:r>
              <w:rPr>
                <w:sz w:val="14"/>
              </w:rPr>
              <w:t>CLO1</w:t>
            </w:r>
          </w:p>
        </w:tc>
        <w:tc>
          <w:tcPr>
            <w:tcW w:w="5040" w:type="dxa"/>
          </w:tcPr>
          <w:p w14:paraId="2161C158" w14:textId="77777777" w:rsidR="001E157D" w:rsidRDefault="003932EA">
            <w:r>
              <w:rPr>
                <w:sz w:val="14"/>
              </w:rPr>
              <w:t>Frame and investigate a complex applied-finance problem using a clear decision question, stakeholder and governance analysis, appropriate research design, authoritative evidence, data provenance, and explicit assumptions and limitations.</w:t>
            </w:r>
          </w:p>
        </w:tc>
        <w:tc>
          <w:tcPr>
            <w:tcW w:w="1757" w:type="dxa"/>
          </w:tcPr>
          <w:p w14:paraId="3E430B62" w14:textId="77777777" w:rsidR="001E157D" w:rsidRDefault="003932EA">
            <w:r>
              <w:rPr>
                <w:sz w:val="14"/>
              </w:rPr>
              <w:t>PLO2 (M), PLO4 (M), PLO5 (M), PLO6 (M)</w:t>
            </w:r>
          </w:p>
        </w:tc>
        <w:tc>
          <w:tcPr>
            <w:tcW w:w="2952" w:type="dxa"/>
          </w:tcPr>
          <w:p w14:paraId="2D189435" w14:textId="77777777" w:rsidR="001E157D" w:rsidRDefault="003932EA">
            <w:r>
              <w:rPr>
                <w:sz w:val="14"/>
              </w:rPr>
              <w:t>Capstone Research &amp; Decision Studios; Project Charter, Evidence &amp; Methods Protocol; Capstone Integration Examination; Applied Finance Capstone Report, Model &amp; Defence</w:t>
            </w:r>
          </w:p>
        </w:tc>
      </w:tr>
      <w:tr w:rsidR="001E157D" w14:paraId="5AC96D6B" w14:textId="77777777">
        <w:trPr>
          <w:cantSplit/>
        </w:trPr>
        <w:tc>
          <w:tcPr>
            <w:tcW w:w="749" w:type="dxa"/>
          </w:tcPr>
          <w:p w14:paraId="7D510B6D" w14:textId="77777777" w:rsidR="001E157D" w:rsidRDefault="003932EA">
            <w:r>
              <w:rPr>
                <w:sz w:val="14"/>
              </w:rPr>
              <w:t>CLO2</w:t>
            </w:r>
          </w:p>
        </w:tc>
        <w:tc>
          <w:tcPr>
            <w:tcW w:w="5040" w:type="dxa"/>
          </w:tcPr>
          <w:p w14:paraId="29305DA5" w14:textId="77777777" w:rsidR="001E157D" w:rsidRDefault="003932EA">
            <w:r>
              <w:rPr>
                <w:sz w:val="14"/>
              </w:rPr>
              <w:t>Integrate corporate finance, valuation, investment, portfolio, risk, international finance, development banking, AI, accounting, strategy, economics, and quantitative methods to compare alternatives and produce decision-ready financial analysis.</w:t>
            </w:r>
          </w:p>
        </w:tc>
        <w:tc>
          <w:tcPr>
            <w:tcW w:w="1757" w:type="dxa"/>
          </w:tcPr>
          <w:p w14:paraId="3F853EF6" w14:textId="77777777" w:rsidR="001E157D" w:rsidRDefault="003932EA">
            <w:r>
              <w:rPr>
                <w:sz w:val="14"/>
              </w:rPr>
              <w:t>PLO1 (M), PLO2 (M), PLO3 (M), PLO5 (M)</w:t>
            </w:r>
          </w:p>
        </w:tc>
        <w:tc>
          <w:tcPr>
            <w:tcW w:w="2952" w:type="dxa"/>
          </w:tcPr>
          <w:p w14:paraId="75CD29CC" w14:textId="77777777" w:rsidR="001E157D" w:rsidRDefault="003932EA">
            <w:r>
              <w:rPr>
                <w:sz w:val="14"/>
              </w:rPr>
              <w:t>Capstone Research &amp; Decision Studios; Project Charter, Evidence &amp; Methods Protocol; Capstone Integration Examination; Interim Analysis &amp; Decision Gate; Applied Finance Capstone Report, Model &amp; Defence</w:t>
            </w:r>
          </w:p>
        </w:tc>
      </w:tr>
      <w:tr w:rsidR="001E157D" w14:paraId="54515591" w14:textId="77777777">
        <w:trPr>
          <w:cantSplit/>
        </w:trPr>
        <w:tc>
          <w:tcPr>
            <w:tcW w:w="749" w:type="dxa"/>
          </w:tcPr>
          <w:p w14:paraId="7C779AE0" w14:textId="77777777" w:rsidR="001E157D" w:rsidRDefault="003932EA">
            <w:r>
              <w:rPr>
                <w:sz w:val="14"/>
              </w:rPr>
              <w:t>CLO3</w:t>
            </w:r>
          </w:p>
        </w:tc>
        <w:tc>
          <w:tcPr>
            <w:tcW w:w="5040" w:type="dxa"/>
          </w:tcPr>
          <w:p w14:paraId="137D90FE" w14:textId="77777777" w:rsidR="001E157D" w:rsidRDefault="003932EA">
            <w:r>
              <w:rPr>
                <w:sz w:val="14"/>
              </w:rPr>
              <w:t>Evaluate and validate models, evidence, scenarios, sensitivities, stress conditions, implementation feasibility, ethical and regulatory constraints, technology risks, and governance through reproducible analysis and independent challenge.</w:t>
            </w:r>
          </w:p>
        </w:tc>
        <w:tc>
          <w:tcPr>
            <w:tcW w:w="1757" w:type="dxa"/>
          </w:tcPr>
          <w:p w14:paraId="53301F70" w14:textId="77777777" w:rsidR="001E157D" w:rsidRDefault="003932EA">
            <w:r>
              <w:rPr>
                <w:sz w:val="14"/>
              </w:rPr>
              <w:t>PLO2 (M), PLO3 (M), PLO4 (M), PLO5 (M)</w:t>
            </w:r>
          </w:p>
        </w:tc>
        <w:tc>
          <w:tcPr>
            <w:tcW w:w="2952" w:type="dxa"/>
          </w:tcPr>
          <w:p w14:paraId="7832EA3E" w14:textId="77777777" w:rsidR="001E157D" w:rsidRDefault="003932EA">
            <w:r>
              <w:rPr>
                <w:sz w:val="14"/>
              </w:rPr>
              <w:t>Capstone Research &amp; Decision Studios; Project Charter, Evidence &amp; Methods Protocol; Capstone Integration Examination; Interim Analysis &amp; Decision Gate; Applied Finance Capstone Report, Model &amp; Defence</w:t>
            </w:r>
          </w:p>
        </w:tc>
      </w:tr>
      <w:tr w:rsidR="001E157D" w14:paraId="67284387" w14:textId="77777777">
        <w:trPr>
          <w:cantSplit/>
        </w:trPr>
        <w:tc>
          <w:tcPr>
            <w:tcW w:w="749" w:type="dxa"/>
          </w:tcPr>
          <w:p w14:paraId="4F4C7E0E" w14:textId="77777777" w:rsidR="001E157D" w:rsidRDefault="003932EA">
            <w:r>
              <w:rPr>
                <w:sz w:val="14"/>
              </w:rPr>
              <w:t>CLO4</w:t>
            </w:r>
          </w:p>
        </w:tc>
        <w:tc>
          <w:tcPr>
            <w:tcW w:w="5040" w:type="dxa"/>
          </w:tcPr>
          <w:p w14:paraId="448CCBE2" w14:textId="77777777" w:rsidR="001E157D" w:rsidRDefault="003932EA">
            <w:r>
              <w:rPr>
                <w:sz w:val="14"/>
              </w:rPr>
              <w:t>Evaluate and integrate material sustainability objectives and consequences—including climate, nature, resources, workforce, inclusion, communities, conduct, transition, and technology—within financial value, risk, trade-offs, and implementation.</w:t>
            </w:r>
          </w:p>
        </w:tc>
        <w:tc>
          <w:tcPr>
            <w:tcW w:w="1757" w:type="dxa"/>
          </w:tcPr>
          <w:p w14:paraId="68766D0C" w14:textId="77777777" w:rsidR="001E157D" w:rsidRDefault="003932EA">
            <w:r>
              <w:rPr>
                <w:sz w:val="14"/>
              </w:rPr>
              <w:t>PLO3 (M), PLO4 (M)</w:t>
            </w:r>
          </w:p>
        </w:tc>
        <w:tc>
          <w:tcPr>
            <w:tcW w:w="2952" w:type="dxa"/>
          </w:tcPr>
          <w:p w14:paraId="22425E4C" w14:textId="77777777" w:rsidR="001E157D" w:rsidRDefault="003932EA">
            <w:r>
              <w:rPr>
                <w:sz w:val="14"/>
              </w:rPr>
              <w:t>Capstone Research &amp; Decision Studios; Capstone Integration Examination; Interim Analysis &amp; Decision Gate; Applied Finance Capstone Report, Model &amp; Defence</w:t>
            </w:r>
          </w:p>
        </w:tc>
      </w:tr>
      <w:tr w:rsidR="001E157D" w14:paraId="57C72453" w14:textId="77777777">
        <w:trPr>
          <w:cantSplit/>
        </w:trPr>
        <w:tc>
          <w:tcPr>
            <w:tcW w:w="749" w:type="dxa"/>
          </w:tcPr>
          <w:p w14:paraId="0EB37B8C" w14:textId="77777777" w:rsidR="001E157D" w:rsidRDefault="003932EA">
            <w:r>
              <w:rPr>
                <w:sz w:val="14"/>
              </w:rPr>
              <w:t>CLO5</w:t>
            </w:r>
          </w:p>
        </w:tc>
        <w:tc>
          <w:tcPr>
            <w:tcW w:w="5040" w:type="dxa"/>
          </w:tcPr>
          <w:p w14:paraId="169753BF" w14:textId="77777777" w:rsidR="001E157D" w:rsidRDefault="003932EA">
            <w:r>
              <w:rPr>
                <w:sz w:val="14"/>
              </w:rPr>
              <w:t>Develop and defend an implementation-ready applied-finance recommendation integrating financial value, sustainability, governance, risk, technology, responsible AI, resources, measures, assurance, communication, and reflective professional judgment.</w:t>
            </w:r>
          </w:p>
        </w:tc>
        <w:tc>
          <w:tcPr>
            <w:tcW w:w="1757" w:type="dxa"/>
          </w:tcPr>
          <w:p w14:paraId="46748E78" w14:textId="77777777" w:rsidR="001E157D" w:rsidRDefault="003932EA">
            <w:r>
              <w:rPr>
                <w:sz w:val="14"/>
              </w:rPr>
              <w:t>PLO1 (M), PLO2 (M), PLO3 (M), PLO4 (M), PLO5 (M), PLO6 (M)</w:t>
            </w:r>
          </w:p>
        </w:tc>
        <w:tc>
          <w:tcPr>
            <w:tcW w:w="2952" w:type="dxa"/>
          </w:tcPr>
          <w:p w14:paraId="008A6166" w14:textId="77777777" w:rsidR="001E157D" w:rsidRDefault="003932EA">
            <w:r>
              <w:rPr>
                <w:sz w:val="14"/>
              </w:rPr>
              <w:t>Applied Finance Capstone Report, Model &amp; Defence</w:t>
            </w:r>
          </w:p>
        </w:tc>
      </w:tr>
    </w:tbl>
    <w:p w14:paraId="0DC96CAF" w14:textId="77777777" w:rsidR="001E157D" w:rsidRDefault="003932EA">
      <w:pPr>
        <w:pStyle w:val="Heading1"/>
      </w:pPr>
      <w:r>
        <w:t>7. Common Master's-Level PLO Rubric</w:t>
      </w:r>
    </w:p>
    <w:p w14:paraId="035B1D11" w14:textId="77777777" w:rsidR="001E157D" w:rsidRDefault="003932EA">
      <w:r>
        <w:t>The same four performance levels apply at all designated PLO assessment points. Faculty use the PLO-specific row below alongside the task rubric and record the level demonstrated by each student. Level 3 is the minimum master's standard.</w:t>
      </w:r>
    </w:p>
    <w:tbl>
      <w:tblPr>
        <w:tblStyle w:val="TableGrid"/>
        <w:tblW w:w="0" w:type="auto"/>
        <w:tblLayout w:type="fixed"/>
        <w:tblLook w:val="04A0" w:firstRow="1" w:lastRow="0" w:firstColumn="1" w:lastColumn="0" w:noHBand="0" w:noVBand="1"/>
      </w:tblPr>
      <w:tblGrid>
        <w:gridCol w:w="749"/>
        <w:gridCol w:w="2448"/>
        <w:gridCol w:w="2448"/>
        <w:gridCol w:w="2448"/>
        <w:gridCol w:w="2448"/>
      </w:tblGrid>
      <w:tr w:rsidR="001E157D" w14:paraId="53DD8D44" w14:textId="77777777">
        <w:trPr>
          <w:cantSplit/>
          <w:tblHeader/>
        </w:trPr>
        <w:tc>
          <w:tcPr>
            <w:tcW w:w="749" w:type="dxa"/>
            <w:shd w:val="clear" w:color="auto" w:fill="17365D"/>
            <w:vAlign w:val="center"/>
          </w:tcPr>
          <w:p w14:paraId="5976BE16" w14:textId="77777777" w:rsidR="001E157D" w:rsidRDefault="003932EA">
            <w:r>
              <w:rPr>
                <w:b/>
                <w:color w:val="FFFFFF"/>
                <w:sz w:val="13"/>
              </w:rPr>
              <w:t>PLO</w:t>
            </w:r>
          </w:p>
        </w:tc>
        <w:tc>
          <w:tcPr>
            <w:tcW w:w="2448" w:type="dxa"/>
            <w:shd w:val="clear" w:color="auto" w:fill="17365D"/>
            <w:vAlign w:val="center"/>
          </w:tcPr>
          <w:p w14:paraId="3B673293" w14:textId="77777777" w:rsidR="001E157D" w:rsidRDefault="003932EA">
            <w:r>
              <w:rPr>
                <w:b/>
                <w:color w:val="FFFFFF"/>
                <w:sz w:val="13"/>
              </w:rPr>
              <w:t>4 — Exceeds</w:t>
            </w:r>
          </w:p>
        </w:tc>
        <w:tc>
          <w:tcPr>
            <w:tcW w:w="2448" w:type="dxa"/>
            <w:shd w:val="clear" w:color="auto" w:fill="17365D"/>
            <w:vAlign w:val="center"/>
          </w:tcPr>
          <w:p w14:paraId="010C106A" w14:textId="77777777" w:rsidR="001E157D" w:rsidRDefault="003932EA">
            <w:r>
              <w:rPr>
                <w:b/>
                <w:color w:val="FFFFFF"/>
                <w:sz w:val="13"/>
              </w:rPr>
              <w:t>3 — Meets</w:t>
            </w:r>
          </w:p>
        </w:tc>
        <w:tc>
          <w:tcPr>
            <w:tcW w:w="2448" w:type="dxa"/>
            <w:shd w:val="clear" w:color="auto" w:fill="17365D"/>
            <w:vAlign w:val="center"/>
          </w:tcPr>
          <w:p w14:paraId="46DE7246" w14:textId="77777777" w:rsidR="001E157D" w:rsidRDefault="003932EA">
            <w:r>
              <w:rPr>
                <w:b/>
                <w:color w:val="FFFFFF"/>
                <w:sz w:val="13"/>
              </w:rPr>
              <w:t>2 — Approaches</w:t>
            </w:r>
          </w:p>
        </w:tc>
        <w:tc>
          <w:tcPr>
            <w:tcW w:w="2448" w:type="dxa"/>
            <w:shd w:val="clear" w:color="auto" w:fill="17365D"/>
            <w:vAlign w:val="center"/>
          </w:tcPr>
          <w:p w14:paraId="5ED2B102" w14:textId="77777777" w:rsidR="001E157D" w:rsidRDefault="003932EA">
            <w:r>
              <w:rPr>
                <w:b/>
                <w:color w:val="FFFFFF"/>
                <w:sz w:val="13"/>
              </w:rPr>
              <w:t>1 — Does Not Meet</w:t>
            </w:r>
          </w:p>
        </w:tc>
      </w:tr>
      <w:tr w:rsidR="001E157D" w14:paraId="37C4E026" w14:textId="77777777">
        <w:trPr>
          <w:cantSplit/>
        </w:trPr>
        <w:tc>
          <w:tcPr>
            <w:tcW w:w="749" w:type="dxa"/>
          </w:tcPr>
          <w:p w14:paraId="758146FC" w14:textId="77777777" w:rsidR="001E157D" w:rsidRDefault="003932EA">
            <w:r>
              <w:rPr>
                <w:sz w:val="13"/>
              </w:rPr>
              <w:t>PLO1</w:t>
            </w:r>
          </w:p>
        </w:tc>
        <w:tc>
          <w:tcPr>
            <w:tcW w:w="2448" w:type="dxa"/>
          </w:tcPr>
          <w:p w14:paraId="7B8D3737" w14:textId="77777777" w:rsidR="001E157D" w:rsidRDefault="003932EA">
            <w:r>
              <w:rPr>
                <w:sz w:val="13"/>
              </w:rPr>
              <w:t>Synthesizes business and finance with exceptional independence; creates original, coherent, durable value strategy and anticipates system consequences.</w:t>
            </w:r>
          </w:p>
        </w:tc>
        <w:tc>
          <w:tcPr>
            <w:tcW w:w="2448" w:type="dxa"/>
          </w:tcPr>
          <w:p w14:paraId="738C3AFA" w14:textId="77777777" w:rsidR="001E157D" w:rsidRDefault="003932EA">
            <w:r>
              <w:rPr>
                <w:sz w:val="13"/>
              </w:rPr>
              <w:t>Integrates relevant business and finance perspectives accurately; produces coherent strategic financial judgment and a credible value proposition.</w:t>
            </w:r>
          </w:p>
        </w:tc>
        <w:tc>
          <w:tcPr>
            <w:tcW w:w="2448" w:type="dxa"/>
          </w:tcPr>
          <w:p w14:paraId="65BF8EB7" w14:textId="77777777" w:rsidR="001E157D" w:rsidRDefault="003932EA">
            <w:r>
              <w:rPr>
                <w:sz w:val="13"/>
              </w:rPr>
              <w:t>Shows partial integration, but material gaps remain in business context, finance, strategy, stakeholder value, or coherence.</w:t>
            </w:r>
          </w:p>
        </w:tc>
        <w:tc>
          <w:tcPr>
            <w:tcW w:w="2448" w:type="dxa"/>
          </w:tcPr>
          <w:p w14:paraId="00D2F31A" w14:textId="77777777" w:rsidR="001E157D" w:rsidRDefault="003932EA">
            <w:r>
              <w:rPr>
                <w:sz w:val="13"/>
              </w:rPr>
              <w:t>Treats the decision narrowly or inaccurately; lacks integration, strategic logic, or credible value creation.</w:t>
            </w:r>
          </w:p>
        </w:tc>
      </w:tr>
      <w:tr w:rsidR="001E157D" w14:paraId="60F79E5C" w14:textId="77777777">
        <w:trPr>
          <w:cantSplit/>
        </w:trPr>
        <w:tc>
          <w:tcPr>
            <w:tcW w:w="749" w:type="dxa"/>
          </w:tcPr>
          <w:p w14:paraId="16D7D206" w14:textId="77777777" w:rsidR="001E157D" w:rsidRDefault="003932EA">
            <w:r>
              <w:rPr>
                <w:sz w:val="13"/>
              </w:rPr>
              <w:t>PLO2</w:t>
            </w:r>
          </w:p>
        </w:tc>
        <w:tc>
          <w:tcPr>
            <w:tcW w:w="2448" w:type="dxa"/>
          </w:tcPr>
          <w:p w14:paraId="70A0E24E" w14:textId="77777777" w:rsidR="001E157D" w:rsidRDefault="003932EA">
            <w:r>
              <w:rPr>
                <w:sz w:val="13"/>
              </w:rPr>
              <w:t>Uses authoritative evidence and sophisticated, reproducible analysis; calibrates assumptions and uncertainty; reconciles methods and produces exceptional capital-allocation judgment.</w:t>
            </w:r>
          </w:p>
        </w:tc>
        <w:tc>
          <w:tcPr>
            <w:tcW w:w="2448" w:type="dxa"/>
          </w:tcPr>
          <w:p w14:paraId="6716B807" w14:textId="77777777" w:rsidR="001E157D" w:rsidRDefault="003932EA">
            <w:r>
              <w:rPr>
                <w:sz w:val="13"/>
              </w:rPr>
              <w:t>Uses appropriate evidence and methods accurately; documents assumptions and uncertainty; reaches a defensible valuation, investment, or capital-allocation decision.</w:t>
            </w:r>
          </w:p>
        </w:tc>
        <w:tc>
          <w:tcPr>
            <w:tcW w:w="2448" w:type="dxa"/>
          </w:tcPr>
          <w:p w14:paraId="6D9EE1BF" w14:textId="77777777" w:rsidR="001E157D" w:rsidRDefault="003932EA">
            <w:r>
              <w:rPr>
                <w:sz w:val="13"/>
              </w:rPr>
              <w:t>Analysis is partly correct but has important evidence, method, calculation, assumption, uncertainty, or interpretation gaps.</w:t>
            </w:r>
          </w:p>
        </w:tc>
        <w:tc>
          <w:tcPr>
            <w:tcW w:w="2448" w:type="dxa"/>
          </w:tcPr>
          <w:p w14:paraId="03474A3C" w14:textId="77777777" w:rsidR="001E157D" w:rsidRDefault="003932EA">
            <w:r>
              <w:rPr>
                <w:sz w:val="13"/>
              </w:rPr>
              <w:t>Evidence or analysis is materially inaccurate, unsupported, non-reproducible, or unable to support the decision.</w:t>
            </w:r>
          </w:p>
        </w:tc>
      </w:tr>
      <w:tr w:rsidR="001E157D" w14:paraId="31E8A739" w14:textId="77777777">
        <w:trPr>
          <w:cantSplit/>
        </w:trPr>
        <w:tc>
          <w:tcPr>
            <w:tcW w:w="749" w:type="dxa"/>
          </w:tcPr>
          <w:p w14:paraId="168322F7" w14:textId="77777777" w:rsidR="001E157D" w:rsidRDefault="003932EA">
            <w:r>
              <w:rPr>
                <w:sz w:val="13"/>
              </w:rPr>
              <w:t>PLO3</w:t>
            </w:r>
          </w:p>
        </w:tc>
        <w:tc>
          <w:tcPr>
            <w:tcW w:w="2448" w:type="dxa"/>
          </w:tcPr>
          <w:p w14:paraId="3FE12BA8" w14:textId="77777777" w:rsidR="001E157D" w:rsidRDefault="003932EA">
            <w:r>
              <w:rPr>
                <w:sz w:val="13"/>
              </w:rPr>
              <w:t>Integrates complex and interacting risks across horizons and jurisdictions; designs robust, adaptive resilience and development-finance responses under severe uncertainty.</w:t>
            </w:r>
          </w:p>
        </w:tc>
        <w:tc>
          <w:tcPr>
            <w:tcW w:w="2448" w:type="dxa"/>
          </w:tcPr>
          <w:p w14:paraId="3C54A246" w14:textId="77777777" w:rsidR="001E157D" w:rsidRDefault="003932EA">
            <w:r>
              <w:rPr>
                <w:sz w:val="13"/>
              </w:rPr>
              <w:t>Identifies and evaluates material risks; applies suitable measures and scenarios; proposes proportionate controls, resilience, and global/development-finance responses.</w:t>
            </w:r>
          </w:p>
        </w:tc>
        <w:tc>
          <w:tcPr>
            <w:tcW w:w="2448" w:type="dxa"/>
          </w:tcPr>
          <w:p w14:paraId="15E233E5" w14:textId="77777777" w:rsidR="001E157D" w:rsidRDefault="003932EA">
            <w:r>
              <w:rPr>
                <w:sz w:val="13"/>
              </w:rPr>
              <w:t>Recognizes principal risks but misses important transmission, concentration, measurement, scenario, control, or institutional considerations.</w:t>
            </w:r>
          </w:p>
        </w:tc>
        <w:tc>
          <w:tcPr>
            <w:tcW w:w="2448" w:type="dxa"/>
          </w:tcPr>
          <w:p w14:paraId="21ED9137" w14:textId="77777777" w:rsidR="001E157D" w:rsidRDefault="003932EA">
            <w:r>
              <w:rPr>
                <w:sz w:val="13"/>
              </w:rPr>
              <w:t>Risk analysis is incomplete or inaccurate and does not support a credible, resilient, or responsible response.</w:t>
            </w:r>
          </w:p>
        </w:tc>
      </w:tr>
      <w:tr w:rsidR="001E157D" w14:paraId="5B8E63D1" w14:textId="77777777">
        <w:trPr>
          <w:cantSplit/>
        </w:trPr>
        <w:tc>
          <w:tcPr>
            <w:tcW w:w="749" w:type="dxa"/>
          </w:tcPr>
          <w:p w14:paraId="4564110B" w14:textId="77777777" w:rsidR="001E157D" w:rsidRDefault="003932EA">
            <w:r>
              <w:rPr>
                <w:sz w:val="13"/>
              </w:rPr>
              <w:t>PLO4</w:t>
            </w:r>
          </w:p>
        </w:tc>
        <w:tc>
          <w:tcPr>
            <w:tcW w:w="2448" w:type="dxa"/>
          </w:tcPr>
          <w:p w14:paraId="2AEEBCF2" w14:textId="77777777" w:rsidR="001E157D" w:rsidRDefault="003932EA">
            <w:r>
              <w:rPr>
                <w:sz w:val="13"/>
              </w:rPr>
              <w:t>Demonstrates exemplary fiduciary and ethical reasoning; integrates sustainability, safeguards, governance, affected parties, long-term consequences, and claim integrity into the core decision.</w:t>
            </w:r>
          </w:p>
        </w:tc>
        <w:tc>
          <w:tcPr>
            <w:tcW w:w="2448" w:type="dxa"/>
          </w:tcPr>
          <w:p w14:paraId="23D3639C" w14:textId="77777777" w:rsidR="001E157D" w:rsidRDefault="003932EA">
            <w:r>
              <w:rPr>
                <w:sz w:val="13"/>
              </w:rPr>
              <w:t>Integrates material ethical, sustainability, governance, safeguard, stakeholder, and long-term considerations into a transparent and accountable decision.</w:t>
            </w:r>
          </w:p>
        </w:tc>
        <w:tc>
          <w:tcPr>
            <w:tcW w:w="2448" w:type="dxa"/>
          </w:tcPr>
          <w:p w14:paraId="7FA12D63" w14:textId="77777777" w:rsidR="001E157D" w:rsidRDefault="003932EA">
            <w:r>
              <w:rPr>
                <w:sz w:val="13"/>
              </w:rPr>
              <w:t>Acknowledges these considerations but integration, materiality, safeguards, accountability, or claim boundaries remain incomplete.</w:t>
            </w:r>
          </w:p>
        </w:tc>
        <w:tc>
          <w:tcPr>
            <w:tcW w:w="2448" w:type="dxa"/>
          </w:tcPr>
          <w:p w14:paraId="6557275F" w14:textId="77777777" w:rsidR="001E157D" w:rsidRDefault="003932EA">
            <w:r>
              <w:rPr>
                <w:sz w:val="13"/>
              </w:rPr>
              <w:t>Ignores or misrepresents material ethical, sustainability, governance, safeguard, stakeholder, or accountability obligations.</w:t>
            </w:r>
          </w:p>
        </w:tc>
      </w:tr>
      <w:tr w:rsidR="001E157D" w14:paraId="6EF11A5B" w14:textId="77777777">
        <w:trPr>
          <w:cantSplit/>
        </w:trPr>
        <w:tc>
          <w:tcPr>
            <w:tcW w:w="749" w:type="dxa"/>
          </w:tcPr>
          <w:p w14:paraId="00982FE2" w14:textId="77777777" w:rsidR="001E157D" w:rsidRDefault="003932EA">
            <w:r>
              <w:rPr>
                <w:sz w:val="13"/>
              </w:rPr>
              <w:t>PLO5</w:t>
            </w:r>
          </w:p>
        </w:tc>
        <w:tc>
          <w:tcPr>
            <w:tcW w:w="2448" w:type="dxa"/>
          </w:tcPr>
          <w:p w14:paraId="6971943E" w14:textId="77777777" w:rsidR="001E157D" w:rsidRDefault="003932EA">
            <w:r>
              <w:rPr>
                <w:sz w:val="13"/>
              </w:rPr>
              <w:t>Uses data and AI with exceptional methodological discipline; independently validates models and outputs; anticipates failure modes; establishes robust, transparent human accountability.</w:t>
            </w:r>
          </w:p>
        </w:tc>
        <w:tc>
          <w:tcPr>
            <w:tcW w:w="2448" w:type="dxa"/>
          </w:tcPr>
          <w:p w14:paraId="4550EFA2" w14:textId="77777777" w:rsidR="001E157D" w:rsidRDefault="003932EA">
            <w:r>
              <w:rPr>
                <w:sz w:val="13"/>
              </w:rPr>
              <w:t>Uses appropriate data, AI, and digital tools responsibly; verifies outputs; documents provenance and limitations; protects privacy, security, fairness, and human oversight.</w:t>
            </w:r>
          </w:p>
        </w:tc>
        <w:tc>
          <w:tcPr>
            <w:tcW w:w="2448" w:type="dxa"/>
          </w:tcPr>
          <w:p w14:paraId="4D05E860" w14:textId="77777777" w:rsidR="001E157D" w:rsidRDefault="003932EA">
            <w:r>
              <w:rPr>
                <w:sz w:val="13"/>
              </w:rPr>
              <w:t>Tool use provides some value but verification, provenance, validation, privacy, security, fairness, explainability, or oversight is incomplete.</w:t>
            </w:r>
          </w:p>
        </w:tc>
        <w:tc>
          <w:tcPr>
            <w:tcW w:w="2448" w:type="dxa"/>
          </w:tcPr>
          <w:p w14:paraId="76B0927F" w14:textId="77777777" w:rsidR="001E157D" w:rsidRDefault="003932EA">
            <w:r>
              <w:rPr>
                <w:sz w:val="13"/>
              </w:rPr>
              <w:t>Relies on unverified or inappropriate tools or data; lacks reproducibility and controls; or compromises integrity, privacy, security, fairness, or accountability.</w:t>
            </w:r>
          </w:p>
        </w:tc>
      </w:tr>
      <w:tr w:rsidR="001E157D" w14:paraId="44913073" w14:textId="77777777">
        <w:trPr>
          <w:cantSplit/>
        </w:trPr>
        <w:tc>
          <w:tcPr>
            <w:tcW w:w="749" w:type="dxa"/>
          </w:tcPr>
          <w:p w14:paraId="328CF797" w14:textId="77777777" w:rsidR="001E157D" w:rsidRDefault="003932EA">
            <w:r>
              <w:rPr>
                <w:sz w:val="13"/>
              </w:rPr>
              <w:t>PLO6</w:t>
            </w:r>
          </w:p>
        </w:tc>
        <w:tc>
          <w:tcPr>
            <w:tcW w:w="2448" w:type="dxa"/>
          </w:tcPr>
          <w:p w14:paraId="6503304C" w14:textId="77777777" w:rsidR="001E157D" w:rsidRDefault="003932EA">
            <w:r>
              <w:rPr>
                <w:sz w:val="13"/>
              </w:rPr>
              <w:t>Leads complex implementation exceptionally; aligns diverse actors, governance, resources, measures, learning, and change; communicates and defends decisions with authority and reflection.</w:t>
            </w:r>
          </w:p>
        </w:tc>
        <w:tc>
          <w:tcPr>
            <w:tcW w:w="2448" w:type="dxa"/>
          </w:tcPr>
          <w:p w14:paraId="4660C8A6" w14:textId="77777777" w:rsidR="001E157D" w:rsidRDefault="003932EA">
            <w:r>
              <w:rPr>
                <w:sz w:val="13"/>
              </w:rPr>
              <w:t>Presents a feasible implementation and governance plan; collaborates responsibly; communicates clearly; and defends evidence, assumptions, trade-offs, and limitations at master's level.</w:t>
            </w:r>
          </w:p>
        </w:tc>
        <w:tc>
          <w:tcPr>
            <w:tcW w:w="2448" w:type="dxa"/>
          </w:tcPr>
          <w:p w14:paraId="09FE5782" w14:textId="77777777" w:rsidR="001E157D" w:rsidRDefault="003932EA">
            <w:r>
              <w:rPr>
                <w:sz w:val="13"/>
              </w:rPr>
              <w:t>Implementation or communication is understandable but important gaps remain in ownership, resources, measures, stakeholder engagement, feasibility, defence, or reflection.</w:t>
            </w:r>
          </w:p>
        </w:tc>
        <w:tc>
          <w:tcPr>
            <w:tcW w:w="2448" w:type="dxa"/>
          </w:tcPr>
          <w:p w14:paraId="7D6FC979" w14:textId="77777777" w:rsidR="001E157D" w:rsidRDefault="003932EA">
            <w:r>
              <w:rPr>
                <w:sz w:val="13"/>
              </w:rPr>
              <w:t>Recommendation is not implementation-ready, professionally communicated, collaboratively grounded, or defensible under questioning.</w:t>
            </w:r>
          </w:p>
        </w:tc>
      </w:tr>
    </w:tbl>
    <w:p w14:paraId="10FC919C" w14:textId="77777777" w:rsidR="001E157D" w:rsidRDefault="003932EA">
      <w:pPr>
        <w:pStyle w:val="Heading1"/>
      </w:pPr>
      <w:r>
        <w:t>8. Assurance Process, Benchmarks, and Improvement Cycle</w:t>
      </w:r>
    </w:p>
    <w:p w14:paraId="446ABB61" w14:textId="77777777" w:rsidR="001E157D" w:rsidRDefault="003932EA">
      <w:pPr>
        <w:pStyle w:val="ListBullet"/>
      </w:pPr>
      <w:r>
        <w:t>Individual standard. Each student must meet the course passing requirement and achieve at least Level 3 on every PLO at a designated master's-standard demonstration point. The Applied Finance Capstone confirms all six PLOs. A deficiency requires documented reassessment or remediation under approved academic policy.</w:t>
      </w:r>
    </w:p>
    <w:p w14:paraId="4DA34A6F" w14:textId="77777777" w:rsidR="001E157D" w:rsidRDefault="003932EA">
      <w:pPr>
        <w:pStyle w:val="ListBullet"/>
      </w:pPr>
      <w:r>
        <w:t>Initial cohort benchmark. At least 80% of students should meet or exceed Level 3 on first-attempt direct evidence for each PLO. This is an internal quality benchmark for program improvement, not a claim of external accreditation or guaranteed student achievement.</w:t>
      </w:r>
    </w:p>
    <w:p w14:paraId="0C6B6822" w14:textId="77777777" w:rsidR="001E157D" w:rsidRDefault="003932EA">
      <w:pPr>
        <w:pStyle w:val="ListBullet"/>
      </w:pPr>
      <w:r>
        <w:lastRenderedPageBreak/>
        <w:t>Collection. During initial delivery, assess all students at designated M points and retain all capstone PLO results. Any later sampling protocol must be approved by academic governance, remain academically and statistically defensible, and never replace individual progression or graduation decisions.</w:t>
      </w:r>
    </w:p>
    <w:p w14:paraId="0F8691BC" w14:textId="77777777" w:rsidR="001E157D" w:rsidRDefault="003932EA">
      <w:pPr>
        <w:pStyle w:val="ListBullet"/>
      </w:pPr>
      <w:r>
        <w:t>Calibration and reliability. Faculty review the PLO interpretation guide before marking, calibrate with common examples, double-mark a representative sample, investigate material scoring differences, agree documented resolutions, and retain anonymized exemplars where lawful.</w:t>
      </w:r>
    </w:p>
    <w:p w14:paraId="3891814F" w14:textId="77777777" w:rsidR="001E157D" w:rsidRDefault="003932EA">
      <w:pPr>
        <w:pStyle w:val="ListBullet"/>
      </w:pPr>
      <w:r>
        <w:t>Disaggregation and context. Review results by course, PLO, rubric level, cohort, delivery modality, and other lawful and meaningful categories. Interpret small groups cautiously, protect privacy, and keep student-learning evidence distinct from retention, completion, employment, and other student-success indicators.</w:t>
      </w:r>
    </w:p>
    <w:p w14:paraId="411A8D63" w14:textId="77777777" w:rsidR="001E157D" w:rsidRDefault="003932EA">
      <w:pPr>
        <w:pStyle w:val="ListBullet"/>
      </w:pPr>
      <w:r>
        <w:t>Improvement cycle. After each cohort, identify performance patterns and root causes; document decisions, owners, resources, deadlines, and success measures; implement approved curriculum, pedagogy, assessment, staffing, or support changes; and verify effects in later evidence.</w:t>
      </w:r>
    </w:p>
    <w:p w14:paraId="32AEF910" w14:textId="77777777" w:rsidR="001E157D" w:rsidRDefault="003932EA">
      <w:pPr>
        <w:pStyle w:val="ListBullet"/>
      </w:pPr>
      <w:r>
        <w:t>Evidence retention. Preserve de-identified results, rubric records, assessor notes, calibration decisions, reassessment outcomes, action plans, follow-up findings, and evidence-location records according to approved privacy, security, access, and records-retention policies.</w:t>
      </w:r>
    </w:p>
    <w:p w14:paraId="7D95BC71" w14:textId="77777777" w:rsidR="001E157D" w:rsidRDefault="003932EA">
      <w:pPr>
        <w:pStyle w:val="ListBullet"/>
      </w:pPr>
      <w:r>
        <w:t>Responsible AI in assurance. AI may support administration, pattern detection, and drafting, but it may not replace faculty academic judgment. Students and assessors disclose material AI use, protect confidential information, verify outputs, and retain accountable human decisions.</w:t>
      </w:r>
    </w:p>
    <w:p w14:paraId="746B2EE3" w14:textId="77777777" w:rsidR="001E157D" w:rsidRDefault="003932EA">
      <w:pPr>
        <w:pStyle w:val="Heading1"/>
      </w:pPr>
      <w:r>
        <w:t>9. Roles and Responsibilities</w:t>
      </w:r>
    </w:p>
    <w:tbl>
      <w:tblPr>
        <w:tblStyle w:val="TableGrid"/>
        <w:tblW w:w="0" w:type="auto"/>
        <w:tblLayout w:type="fixed"/>
        <w:tblLook w:val="04A0" w:firstRow="1" w:lastRow="0" w:firstColumn="1" w:lastColumn="0" w:noHBand="0" w:noVBand="1"/>
      </w:tblPr>
      <w:tblGrid>
        <w:gridCol w:w="2880"/>
        <w:gridCol w:w="7560"/>
      </w:tblGrid>
      <w:tr w:rsidR="001E157D" w14:paraId="01832E12" w14:textId="77777777">
        <w:trPr>
          <w:cantSplit/>
          <w:tblHeader/>
        </w:trPr>
        <w:tc>
          <w:tcPr>
            <w:tcW w:w="2880" w:type="dxa"/>
            <w:shd w:val="clear" w:color="auto" w:fill="17365D"/>
            <w:vAlign w:val="center"/>
          </w:tcPr>
          <w:p w14:paraId="4EF2B3C6" w14:textId="77777777" w:rsidR="001E157D" w:rsidRDefault="003932EA">
            <w:r>
              <w:rPr>
                <w:b/>
                <w:color w:val="FFFFFF"/>
                <w:sz w:val="16"/>
              </w:rPr>
              <w:t>Role</w:t>
            </w:r>
          </w:p>
        </w:tc>
        <w:tc>
          <w:tcPr>
            <w:tcW w:w="7560" w:type="dxa"/>
            <w:shd w:val="clear" w:color="auto" w:fill="17365D"/>
            <w:vAlign w:val="center"/>
          </w:tcPr>
          <w:p w14:paraId="4FE78FC4" w14:textId="77777777" w:rsidR="001E157D" w:rsidRDefault="003932EA">
            <w:r>
              <w:rPr>
                <w:b/>
                <w:color w:val="FFFFFF"/>
                <w:sz w:val="16"/>
              </w:rPr>
              <w:t>Core Responsibilities</w:t>
            </w:r>
          </w:p>
        </w:tc>
      </w:tr>
      <w:tr w:rsidR="001E157D" w14:paraId="024330CC" w14:textId="77777777">
        <w:trPr>
          <w:cantSplit/>
        </w:trPr>
        <w:tc>
          <w:tcPr>
            <w:tcW w:w="2880" w:type="dxa"/>
          </w:tcPr>
          <w:p w14:paraId="208B102E" w14:textId="77777777" w:rsidR="001E157D" w:rsidRDefault="003932EA">
            <w:r>
              <w:rPr>
                <w:sz w:val="16"/>
              </w:rPr>
              <w:t>Course faculty</w:t>
            </w:r>
          </w:p>
        </w:tc>
        <w:tc>
          <w:tcPr>
            <w:tcW w:w="7560" w:type="dxa"/>
          </w:tcPr>
          <w:p w14:paraId="11F86B90" w14:textId="77777777" w:rsidR="001E157D" w:rsidRDefault="003932EA">
            <w:r>
              <w:rPr>
                <w:sz w:val="16"/>
              </w:rPr>
              <w:t>Teach mapped outcomes; apply approved assessments and rubrics; verify student work and AI disclosures; record PLO evidence; participate in calibration; implement approved improvements.</w:t>
            </w:r>
          </w:p>
        </w:tc>
      </w:tr>
      <w:tr w:rsidR="001E157D" w14:paraId="4094B795" w14:textId="77777777">
        <w:trPr>
          <w:cantSplit/>
        </w:trPr>
        <w:tc>
          <w:tcPr>
            <w:tcW w:w="2880" w:type="dxa"/>
          </w:tcPr>
          <w:p w14:paraId="66B3A3CA" w14:textId="77777777" w:rsidR="001E157D" w:rsidRDefault="003932EA">
            <w:r>
              <w:rPr>
                <w:sz w:val="16"/>
              </w:rPr>
              <w:t>Finance program lead or designated academic coordinator</w:t>
            </w:r>
          </w:p>
        </w:tc>
        <w:tc>
          <w:tcPr>
            <w:tcW w:w="7560" w:type="dxa"/>
          </w:tcPr>
          <w:p w14:paraId="149F5BE2" w14:textId="77777777" w:rsidR="001E157D" w:rsidRDefault="003932EA">
            <w:r>
              <w:rPr>
                <w:sz w:val="16"/>
              </w:rPr>
              <w:t>Maintain curriculum maps; coordinate collection and calibration; aggregate and interpret results; identify cross-course issues; track actions and follow-up evidence.</w:t>
            </w:r>
          </w:p>
        </w:tc>
      </w:tr>
      <w:tr w:rsidR="001E157D" w14:paraId="75082CBD" w14:textId="77777777">
        <w:trPr>
          <w:cantSplit/>
        </w:trPr>
        <w:tc>
          <w:tcPr>
            <w:tcW w:w="2880" w:type="dxa"/>
          </w:tcPr>
          <w:p w14:paraId="245397BD" w14:textId="77777777" w:rsidR="001E157D" w:rsidRDefault="003932EA">
            <w:r>
              <w:rPr>
                <w:sz w:val="16"/>
              </w:rPr>
              <w:t>Academic governance or designated curriculum/quality body</w:t>
            </w:r>
          </w:p>
        </w:tc>
        <w:tc>
          <w:tcPr>
            <w:tcW w:w="7560" w:type="dxa"/>
          </w:tcPr>
          <w:p w14:paraId="35F0E183" w14:textId="77777777" w:rsidR="001E157D" w:rsidRDefault="003932EA">
            <w:r>
              <w:rPr>
                <w:sz w:val="16"/>
              </w:rPr>
              <w:t>Approve PLOs, curriculum changes, benchmarks, sampling, progression rules, remediation, material assessment changes, and closure of improvement actions.</w:t>
            </w:r>
          </w:p>
        </w:tc>
      </w:tr>
      <w:tr w:rsidR="001E157D" w14:paraId="339B25DC" w14:textId="77777777">
        <w:trPr>
          <w:cantSplit/>
        </w:trPr>
        <w:tc>
          <w:tcPr>
            <w:tcW w:w="2880" w:type="dxa"/>
          </w:tcPr>
          <w:p w14:paraId="55A939CE" w14:textId="77777777" w:rsidR="001E157D" w:rsidRDefault="003932EA">
            <w:r>
              <w:rPr>
                <w:sz w:val="16"/>
              </w:rPr>
              <w:t>Institutional quality and data support</w:t>
            </w:r>
          </w:p>
        </w:tc>
        <w:tc>
          <w:tcPr>
            <w:tcW w:w="7560" w:type="dxa"/>
          </w:tcPr>
          <w:p w14:paraId="581B8A72" w14:textId="77777777" w:rsidR="001E157D" w:rsidRDefault="003932EA">
            <w:r>
              <w:rPr>
                <w:sz w:val="16"/>
              </w:rPr>
              <w:t>Support secure evidence management, valid aggregation, disaggregation, reporting, records retention, and alignment with institutional and partner requirements.</w:t>
            </w:r>
          </w:p>
        </w:tc>
      </w:tr>
      <w:tr w:rsidR="001E157D" w14:paraId="4D3C81A1" w14:textId="77777777">
        <w:trPr>
          <w:cantSplit/>
        </w:trPr>
        <w:tc>
          <w:tcPr>
            <w:tcW w:w="2880" w:type="dxa"/>
          </w:tcPr>
          <w:p w14:paraId="620838B8" w14:textId="77777777" w:rsidR="001E157D" w:rsidRDefault="003932EA">
            <w:r>
              <w:rPr>
                <w:sz w:val="16"/>
              </w:rPr>
              <w:t>Awarding partner, where applicable</w:t>
            </w:r>
          </w:p>
        </w:tc>
        <w:tc>
          <w:tcPr>
            <w:tcW w:w="7560" w:type="dxa"/>
          </w:tcPr>
          <w:p w14:paraId="7074D5D7" w14:textId="77777777" w:rsidR="001E157D" w:rsidRDefault="003932EA">
            <w:r>
              <w:rPr>
                <w:sz w:val="16"/>
              </w:rPr>
              <w:t>Exercise only those review, moderation, approval, or awarding responsibilities established in a signed and authorized agreement.</w:t>
            </w:r>
          </w:p>
        </w:tc>
      </w:tr>
    </w:tbl>
    <w:p w14:paraId="2545E651" w14:textId="77777777" w:rsidR="001E157D" w:rsidRDefault="003932EA">
      <w:pPr>
        <w:pStyle w:val="Heading1"/>
      </w:pPr>
      <w:r>
        <w:t>10. Governance and Approval Boundary</w:t>
      </w:r>
    </w:p>
    <w:p w14:paraId="05A16954" w14:textId="77777777" w:rsidR="001E157D" w:rsidRDefault="003932EA">
      <w:r>
        <w:t>The program title, course codes, credits and credit conversions, admissions, delivery modes, assessment regulations, progression and graduation rules, faculty appointments, awarding authority, transcript and credential wording, and any institutional articulation or partnership remain subject to formal written approval by the competent academic, legal, regulatory, and awarding authorities. This internal assurance framework does not itself confer authorization, accreditation, licensure, professional recogniti</w:t>
      </w:r>
      <w:r>
        <w:t>on, or an award.</w:t>
      </w:r>
    </w:p>
    <w:p w14:paraId="1C525BF6" w14:textId="77777777" w:rsidR="001E157D" w:rsidRDefault="003932EA">
      <w:r>
        <w:t>Following approval, the PLOs, maps, rubrics, benchmarks, and assurance process should be reviewed periodically using curriculum evidence, student and graduate outcomes, faculty judgment, partner and stakeholder feedback, relevant research, professional standards, and changes in finance, international and development banking, sustainability, AI, technology, and regulation.</w:t>
      </w:r>
    </w:p>
    <w:sectPr w:rsidR="001E157D" w:rsidSect="00034616">
      <w:headerReference w:type="default" r:id="rId8"/>
      <w:footerReference w:type="default" r:id="rId9"/>
      <w:pgSz w:w="11909" w:h="16834"/>
      <w:pgMar w:top="864" w:right="835" w:bottom="864" w:left="8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1EF54" w14:textId="77777777" w:rsidR="003932EA" w:rsidRDefault="003932EA">
      <w:pPr>
        <w:spacing w:after="0" w:line="240" w:lineRule="auto"/>
      </w:pPr>
      <w:r>
        <w:separator/>
      </w:r>
    </w:p>
  </w:endnote>
  <w:endnote w:type="continuationSeparator" w:id="0">
    <w:p w14:paraId="580121A8" w14:textId="77777777" w:rsidR="003932EA" w:rsidRDefault="00393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5C17" w14:textId="77777777" w:rsidR="001E157D" w:rsidRDefault="003932EA">
    <w:pPr>
      <w:pStyle w:val="Footer"/>
      <w:jc w:val="right"/>
    </w:pPr>
    <w:r>
      <w:t xml:space="preserve">Page </w:t>
    </w:r>
    <w:r>
      <w:fldChar w:fldCharType="begin"/>
    </w:r>
    <w:r>
      <w:instrText>PAGE</w:instrText>
    </w:r>
    <w:r>
      <w:fldChar w:fldCharType="separate"/>
    </w:r>
    <w:r w:rsidR="002D44E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695B" w14:textId="77777777" w:rsidR="003932EA" w:rsidRDefault="003932EA">
      <w:pPr>
        <w:spacing w:after="0" w:line="240" w:lineRule="auto"/>
      </w:pPr>
      <w:r>
        <w:separator/>
      </w:r>
    </w:p>
  </w:footnote>
  <w:footnote w:type="continuationSeparator" w:id="0">
    <w:p w14:paraId="7FB1C0E2" w14:textId="77777777" w:rsidR="003932EA" w:rsidRDefault="00393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9B75" w14:textId="77777777" w:rsidR="001E157D" w:rsidRDefault="003932EA">
    <w:pPr>
      <w:pStyle w:val="Header"/>
    </w:pPr>
    <w:r>
      <w:t>Focus University Institute | MBA in Finance Curriculum Assurance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8043649">
    <w:abstractNumId w:val="8"/>
  </w:num>
  <w:num w:numId="2" w16cid:durableId="841894668">
    <w:abstractNumId w:val="6"/>
  </w:num>
  <w:num w:numId="3" w16cid:durableId="445471171">
    <w:abstractNumId w:val="5"/>
  </w:num>
  <w:num w:numId="4" w16cid:durableId="242448775">
    <w:abstractNumId w:val="4"/>
  </w:num>
  <w:num w:numId="5" w16cid:durableId="1021905453">
    <w:abstractNumId w:val="7"/>
  </w:num>
  <w:num w:numId="6" w16cid:durableId="1774283403">
    <w:abstractNumId w:val="3"/>
  </w:num>
  <w:num w:numId="7" w16cid:durableId="1612200181">
    <w:abstractNumId w:val="2"/>
  </w:num>
  <w:num w:numId="8" w16cid:durableId="1965692666">
    <w:abstractNumId w:val="1"/>
  </w:num>
  <w:num w:numId="9" w16cid:durableId="151723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157D"/>
    <w:rsid w:val="0029639D"/>
    <w:rsid w:val="002D44ED"/>
    <w:rsid w:val="00326F90"/>
    <w:rsid w:val="003932EA"/>
    <w:rsid w:val="006F0B4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AC9535"/>
  <w14:defaultImageDpi w14:val="300"/>
  <w15:docId w15:val="{1096C1A7-35D2-4C63-89EA-8D3AE308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6237</Words>
  <Characters>35553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 in Finance PLO–CLO–Assessment and Curriculum Assurance Map</dc:title>
  <dc:subject>Master of Business Administration in Finance</dc:subject>
  <dc:creator>Luis Fernando (Lou) Villalba, PhD., EdD.</dc:creator>
  <cp:keywords>MBA in Finance, PLO, CLO, assessment map, curriculum assurance, international finance, development banking, AI, sustainability, Focus University Institute</cp:keywords>
  <dc:description>generated by python-docx</dc:description>
  <cp:lastModifiedBy>Lou Villalba</cp:lastModifiedBy>
  <cp:revision>2</cp:revision>
  <dcterms:created xsi:type="dcterms:W3CDTF">2026-08-11T17:38:00Z</dcterms:created>
  <dcterms:modified xsi:type="dcterms:W3CDTF">2026-08-11T17:38:00Z</dcterms:modified>
  <cp:category/>
</cp:coreProperties>
</file>